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90702" w14:textId="5B426E6E" w:rsidR="004E03D7" w:rsidRPr="0053388C" w:rsidRDefault="004E03D7" w:rsidP="007A6E03">
      <w:pPr>
        <w:pStyle w:val="berschrift1"/>
        <w:rPr>
          <w:bCs/>
          <w:color w:val="0095D5" w:themeColor="accent1"/>
          <w:lang w:val="de-DE"/>
        </w:rPr>
      </w:pPr>
      <w:r w:rsidRPr="0053388C">
        <w:rPr>
          <w:bCs/>
          <w:color w:val="0095D5" w:themeColor="accent1"/>
          <w:lang w:val="de-DE"/>
        </w:rPr>
        <w:t>Sennheiser-Gruppe behauptet</w:t>
      </w:r>
      <w:r w:rsidR="00C96836">
        <w:rPr>
          <w:bCs/>
          <w:color w:val="0095D5" w:themeColor="accent1"/>
          <w:lang w:val="de-DE"/>
        </w:rPr>
        <w:t xml:space="preserve"> sich</w:t>
      </w:r>
      <w:r w:rsidRPr="0053388C">
        <w:rPr>
          <w:bCs/>
          <w:color w:val="0095D5" w:themeColor="accent1"/>
          <w:lang w:val="de-DE"/>
        </w:rPr>
        <w:t xml:space="preserve"> in herausforderndem Marktumfeld</w:t>
      </w:r>
    </w:p>
    <w:p w14:paraId="5AD34735" w14:textId="662E3469" w:rsidR="00496141" w:rsidRPr="00FE1BAB" w:rsidRDefault="008C23A4" w:rsidP="004E03D7">
      <w:pPr>
        <w:pStyle w:val="berschrift1"/>
        <w:rPr>
          <w:bCs/>
          <w:sz w:val="20"/>
          <w:szCs w:val="20"/>
          <w:highlight w:val="yellow"/>
          <w:lang w:val="de-DE"/>
        </w:rPr>
      </w:pPr>
      <w:r w:rsidRPr="008C23A4">
        <w:rPr>
          <w:bCs/>
          <w:sz w:val="20"/>
          <w:szCs w:val="20"/>
          <w:lang w:val="de-DE"/>
        </w:rPr>
        <w:t xml:space="preserve">Das </w:t>
      </w:r>
      <w:r>
        <w:rPr>
          <w:bCs/>
          <w:sz w:val="20"/>
          <w:szCs w:val="20"/>
          <w:lang w:val="de-DE"/>
        </w:rPr>
        <w:t xml:space="preserve">unabhängige </w:t>
      </w:r>
      <w:r w:rsidRPr="008C23A4">
        <w:rPr>
          <w:bCs/>
          <w:sz w:val="20"/>
          <w:szCs w:val="20"/>
          <w:lang w:val="de-DE"/>
        </w:rPr>
        <w:t xml:space="preserve">Familienunternehmen erzielt im Geschäftsjahr 2025 einen Umsatz von </w:t>
      </w:r>
      <w:r w:rsidRPr="00F051F8">
        <w:rPr>
          <w:bCs/>
          <w:sz w:val="20"/>
          <w:szCs w:val="20"/>
          <w:lang w:val="de-DE"/>
        </w:rPr>
        <w:t>46</w:t>
      </w:r>
      <w:r w:rsidR="00B85683" w:rsidRPr="00F051F8">
        <w:rPr>
          <w:bCs/>
          <w:sz w:val="20"/>
          <w:szCs w:val="20"/>
          <w:lang w:val="de-DE"/>
        </w:rPr>
        <w:t>3</w:t>
      </w:r>
      <w:r w:rsidR="00F76EEC" w:rsidRPr="00F051F8">
        <w:rPr>
          <w:bCs/>
          <w:sz w:val="20"/>
          <w:szCs w:val="20"/>
          <w:lang w:val="de-DE"/>
        </w:rPr>
        <w:t>,</w:t>
      </w:r>
      <w:r w:rsidR="00B85683" w:rsidRPr="00F051F8">
        <w:rPr>
          <w:bCs/>
          <w:sz w:val="20"/>
          <w:szCs w:val="20"/>
          <w:lang w:val="de-DE"/>
        </w:rPr>
        <w:t>1</w:t>
      </w:r>
      <w:r w:rsidRPr="008C23A4">
        <w:rPr>
          <w:bCs/>
          <w:sz w:val="20"/>
          <w:szCs w:val="20"/>
          <w:lang w:val="de-DE"/>
        </w:rPr>
        <w:t xml:space="preserve"> Millionen Euro</w:t>
      </w:r>
    </w:p>
    <w:p w14:paraId="18D63129" w14:textId="77777777" w:rsidR="004E03D7" w:rsidRPr="00FE1BAB" w:rsidRDefault="004E03D7" w:rsidP="004E03D7">
      <w:pPr>
        <w:rPr>
          <w:highlight w:val="yellow"/>
          <w:lang w:val="de-DE"/>
        </w:rPr>
      </w:pPr>
    </w:p>
    <w:p w14:paraId="065F246A" w14:textId="56C0FC25" w:rsidR="00FA39C8" w:rsidRDefault="00406FC9" w:rsidP="005915EC">
      <w:pPr>
        <w:pStyle w:val="berschrift1"/>
        <w:rPr>
          <w:sz w:val="20"/>
          <w:szCs w:val="20"/>
          <w:lang w:val="de-DE"/>
        </w:rPr>
      </w:pPr>
      <w:r w:rsidRPr="0062752E">
        <w:rPr>
          <w:sz w:val="20"/>
          <w:szCs w:val="20"/>
          <w:lang w:val="de-DE"/>
        </w:rPr>
        <w:t xml:space="preserve">Wedemark, </w:t>
      </w:r>
      <w:r w:rsidR="00FA0310" w:rsidRPr="0062752E">
        <w:rPr>
          <w:sz w:val="20"/>
          <w:szCs w:val="20"/>
          <w:lang w:val="de-DE"/>
        </w:rPr>
        <w:t>11</w:t>
      </w:r>
      <w:r w:rsidR="008B1A23" w:rsidRPr="0062752E">
        <w:rPr>
          <w:sz w:val="20"/>
          <w:szCs w:val="20"/>
          <w:lang w:val="de-DE"/>
        </w:rPr>
        <w:t>. Juni 2026</w:t>
      </w:r>
      <w:r w:rsidRPr="0062752E">
        <w:rPr>
          <w:sz w:val="20"/>
          <w:szCs w:val="20"/>
          <w:lang w:val="de-DE"/>
        </w:rPr>
        <w:t xml:space="preserve"> – </w:t>
      </w:r>
      <w:r w:rsidR="00FA4F1B" w:rsidRPr="00FA4F1B">
        <w:rPr>
          <w:sz w:val="20"/>
          <w:szCs w:val="20"/>
          <w:lang w:val="de-DE"/>
        </w:rPr>
        <w:t xml:space="preserve">Die Sennheiser-Gruppe erzielte im Geschäftsjahr 2025 einen Umsatz von </w:t>
      </w:r>
      <w:r w:rsidR="00FA4F1B" w:rsidRPr="00F051F8">
        <w:rPr>
          <w:sz w:val="20"/>
          <w:szCs w:val="20"/>
          <w:lang w:val="de-DE"/>
        </w:rPr>
        <w:t>46</w:t>
      </w:r>
      <w:r w:rsidR="00B85683" w:rsidRPr="00F051F8">
        <w:rPr>
          <w:sz w:val="20"/>
          <w:szCs w:val="20"/>
          <w:lang w:val="de-DE"/>
        </w:rPr>
        <w:t>3</w:t>
      </w:r>
      <w:r w:rsidR="00F76EEC" w:rsidRPr="00F051F8">
        <w:rPr>
          <w:sz w:val="20"/>
          <w:szCs w:val="20"/>
          <w:lang w:val="de-DE"/>
        </w:rPr>
        <w:t>,</w:t>
      </w:r>
      <w:r w:rsidR="00B85683" w:rsidRPr="00F051F8">
        <w:rPr>
          <w:sz w:val="20"/>
          <w:szCs w:val="20"/>
          <w:lang w:val="de-DE"/>
        </w:rPr>
        <w:t>1</w:t>
      </w:r>
      <w:r w:rsidR="00FA4F1B" w:rsidRPr="00FA4F1B">
        <w:rPr>
          <w:sz w:val="20"/>
          <w:szCs w:val="20"/>
          <w:lang w:val="de-DE"/>
        </w:rPr>
        <w:t xml:space="preserve"> Millionen Euro. In einem von anhaltender globaler wirtschaftlicher Volatilität, gedämpfter Nachfrage und intensivem Wettbewerb geprägten Umfeld zeigte sich das unabhängige Familienunternehmen resilient: Sennheiser führte zentrale strategische Initiativen fort und hielt an langfristigen Investitionen in Forschung und Entwicklung fest. Mit Spectera startete zudem das weltweit erste bidirektionale, drahtlose Breitband-Ecosystem in die Auslieferung. Das Ergebnis vor Zinsen und Steuern (EBIT) betrug </w:t>
      </w:r>
      <w:r w:rsidR="00FA4F1B" w:rsidRPr="00F051F8">
        <w:rPr>
          <w:sz w:val="20"/>
          <w:szCs w:val="20"/>
          <w:lang w:val="de-DE"/>
        </w:rPr>
        <w:t>19,</w:t>
      </w:r>
      <w:r w:rsidR="00B85683" w:rsidRPr="00F051F8">
        <w:rPr>
          <w:sz w:val="20"/>
          <w:szCs w:val="20"/>
          <w:lang w:val="de-DE"/>
        </w:rPr>
        <w:t>4</w:t>
      </w:r>
      <w:r w:rsidR="00FA4F1B" w:rsidRPr="00FA4F1B">
        <w:rPr>
          <w:sz w:val="20"/>
          <w:szCs w:val="20"/>
          <w:lang w:val="de-DE"/>
        </w:rPr>
        <w:t xml:space="preserve"> Millionen Euro.</w:t>
      </w:r>
    </w:p>
    <w:p w14:paraId="64E99129" w14:textId="4E25C957" w:rsidR="00003C1F" w:rsidRPr="00406FC9" w:rsidRDefault="00003C1F" w:rsidP="00406FC9">
      <w:pPr>
        <w:rPr>
          <w:lang w:val="de-DE"/>
        </w:rPr>
      </w:pPr>
    </w:p>
    <w:p w14:paraId="7FDBF738" w14:textId="63ABB085" w:rsidR="008B1A23" w:rsidRDefault="00454666" w:rsidP="00F32318">
      <w:pPr>
        <w:rPr>
          <w:lang w:val="de-DE"/>
        </w:rPr>
      </w:pPr>
      <w:r w:rsidRPr="00454666">
        <w:rPr>
          <w:lang w:val="de-DE"/>
        </w:rPr>
        <w:t>„</w:t>
      </w:r>
      <w:r w:rsidR="0046616F" w:rsidRPr="0046616F">
        <w:rPr>
          <w:lang w:val="de-DE"/>
        </w:rPr>
        <w:t xml:space="preserve">Das Jahr 2025 war erneut wirtschaftlich und geopolitisch herausfordernd“, sagt CEO Andreas Sennheiser. „Wir haben früh verstanden, dass die Dynamik in unseren Märkten keine vorübergehende Phase ist.“ Insgesamt verzeichnete die Sennheiser-Gruppe gegenüber dem Vorjahr einen moderaten Umsatzrückgang von </w:t>
      </w:r>
      <w:r w:rsidR="00B85683" w:rsidRPr="00F051F8">
        <w:rPr>
          <w:lang w:val="de-DE"/>
        </w:rPr>
        <w:t>5,9</w:t>
      </w:r>
      <w:r w:rsidR="0046616F" w:rsidRPr="0046616F">
        <w:rPr>
          <w:lang w:val="de-DE"/>
        </w:rPr>
        <w:t xml:space="preserve"> Prozent. Daniel Sennheiser, seit dem 1. Januar 2026 Vorsitzender des Verwaltungsrats der Sennheiser-Gruppe, ergänzt: „Umso wichtiger war es für uns, handlungsfähig zu bleiben, unsere Schlüsselprojekte konsequent voranzutreiben und nah an unseren Kund*innen zu bleiben. Das ist uns dank klarer Ausrichtung und dem Engagement unserer Teams weltweit gelungen – und hat wichtige Weichen für die Zukunft gestellt.</w:t>
      </w:r>
      <w:r w:rsidR="009E48B0">
        <w:rPr>
          <w:lang w:val="de-DE"/>
        </w:rPr>
        <w:t>“</w:t>
      </w:r>
    </w:p>
    <w:p w14:paraId="541D5228" w14:textId="77777777" w:rsidR="005915EC" w:rsidRDefault="005915EC" w:rsidP="003C5795">
      <w:pPr>
        <w:rPr>
          <w:lang w:val="de-DE"/>
        </w:rPr>
      </w:pPr>
    </w:p>
    <w:p w14:paraId="4F0353F7" w14:textId="26CAD3A3" w:rsidR="00FC3F57" w:rsidRPr="00F051F8" w:rsidRDefault="000676F5" w:rsidP="003C5795">
      <w:pPr>
        <w:rPr>
          <w:b/>
          <w:bCs/>
          <w:lang w:val="de-DE"/>
        </w:rPr>
      </w:pPr>
      <w:r w:rsidRPr="000676F5">
        <w:rPr>
          <w:b/>
          <w:bCs/>
          <w:lang w:val="de-DE"/>
        </w:rPr>
        <w:t>Umsatzentwicklung in den Regionen</w:t>
      </w:r>
    </w:p>
    <w:p w14:paraId="08C1C2D2" w14:textId="411E50B3" w:rsidR="003C5795" w:rsidRPr="003C5795" w:rsidRDefault="003C5795" w:rsidP="003C5795">
      <w:pPr>
        <w:rPr>
          <w:lang w:val="de-DE"/>
        </w:rPr>
      </w:pPr>
      <w:r w:rsidRPr="003C5795">
        <w:rPr>
          <w:lang w:val="de-DE"/>
        </w:rPr>
        <w:t xml:space="preserve">Die Region EMEA war erneut der umsatzstärkste Markt und erzielte einen Umsatz von </w:t>
      </w:r>
      <w:r w:rsidRPr="00F051F8">
        <w:rPr>
          <w:lang w:val="de-DE"/>
        </w:rPr>
        <w:t>215,</w:t>
      </w:r>
      <w:r w:rsidR="00B85683" w:rsidRPr="00F051F8">
        <w:rPr>
          <w:lang w:val="de-DE"/>
        </w:rPr>
        <w:t>8</w:t>
      </w:r>
      <w:r w:rsidRPr="003C5795">
        <w:rPr>
          <w:lang w:val="de-DE"/>
        </w:rPr>
        <w:t xml:space="preserve"> Millionen Euro. Im Vergleich zum Vorjahr entspricht dies einem Rückgang von </w:t>
      </w:r>
      <w:r w:rsidRPr="00F051F8">
        <w:rPr>
          <w:lang w:val="de-DE"/>
        </w:rPr>
        <w:t>7</w:t>
      </w:r>
      <w:r w:rsidR="00B85683" w:rsidRPr="00F051F8">
        <w:rPr>
          <w:lang w:val="de-DE"/>
        </w:rPr>
        <w:t>,0</w:t>
      </w:r>
      <w:r w:rsidRPr="003C5795">
        <w:rPr>
          <w:lang w:val="de-DE"/>
        </w:rPr>
        <w:t xml:space="preserve"> Prozent. </w:t>
      </w:r>
      <w:r w:rsidR="00494967" w:rsidRPr="00494967">
        <w:rPr>
          <w:lang w:val="de-DE"/>
        </w:rPr>
        <w:t>Der Heimatmarkt Deutschland</w:t>
      </w:r>
      <w:r w:rsidR="000328B6">
        <w:rPr>
          <w:lang w:val="de-DE"/>
        </w:rPr>
        <w:t xml:space="preserve"> verzeichnete einen Rückgang von</w:t>
      </w:r>
      <w:r w:rsidR="00494967" w:rsidRPr="00494967">
        <w:rPr>
          <w:lang w:val="de-DE"/>
        </w:rPr>
        <w:t xml:space="preserve"> </w:t>
      </w:r>
      <w:r w:rsidR="00494967" w:rsidRPr="00F051F8">
        <w:rPr>
          <w:lang w:val="de-DE"/>
        </w:rPr>
        <w:t>11,8</w:t>
      </w:r>
      <w:r w:rsidR="00494967" w:rsidRPr="00494967">
        <w:rPr>
          <w:lang w:val="de-DE"/>
        </w:rPr>
        <w:t xml:space="preserve"> Prozent.</w:t>
      </w:r>
      <w:r w:rsidR="00494967">
        <w:rPr>
          <w:lang w:val="de-DE"/>
        </w:rPr>
        <w:t xml:space="preserve"> </w:t>
      </w:r>
      <w:r w:rsidR="00CC7807">
        <w:rPr>
          <w:lang w:val="de-DE"/>
        </w:rPr>
        <w:t>Ursache</w:t>
      </w:r>
      <w:r w:rsidRPr="003C5795">
        <w:rPr>
          <w:lang w:val="de-DE"/>
        </w:rPr>
        <w:t xml:space="preserve"> war</w:t>
      </w:r>
      <w:r w:rsidR="00CC7807">
        <w:rPr>
          <w:lang w:val="de-DE"/>
        </w:rPr>
        <w:t xml:space="preserve"> vor allem</w:t>
      </w:r>
      <w:r w:rsidRPr="003C5795">
        <w:rPr>
          <w:lang w:val="de-DE"/>
        </w:rPr>
        <w:t xml:space="preserve"> die verhaltene Nachfrage infolge des schwachen gesamtwirtschaftlichen Umfelds.</w:t>
      </w:r>
      <w:r w:rsidR="00005CC1">
        <w:rPr>
          <w:lang w:val="de-DE"/>
        </w:rPr>
        <w:t xml:space="preserve"> </w:t>
      </w:r>
      <w:r w:rsidRPr="003C5795">
        <w:rPr>
          <w:lang w:val="de-DE"/>
        </w:rPr>
        <w:t xml:space="preserve">In der Region AMERICAS ging der Umsatz um </w:t>
      </w:r>
      <w:r w:rsidRPr="00F051F8">
        <w:rPr>
          <w:lang w:val="de-DE"/>
        </w:rPr>
        <w:t>5,2</w:t>
      </w:r>
      <w:r w:rsidRPr="003C5795">
        <w:rPr>
          <w:lang w:val="de-DE"/>
        </w:rPr>
        <w:t xml:space="preserve"> Prozent auf </w:t>
      </w:r>
      <w:r w:rsidRPr="00F051F8">
        <w:rPr>
          <w:lang w:val="de-DE"/>
        </w:rPr>
        <w:t>142,6</w:t>
      </w:r>
      <w:r w:rsidRPr="003C5795">
        <w:rPr>
          <w:lang w:val="de-DE"/>
        </w:rPr>
        <w:t xml:space="preserve"> Millionen Euro zurück. Das zurückhaltende Kaufverhalten im US-Markt wurde insbesondere durch politische Rahmenbedingungen und wirtschaftliche Unsicherheiten beeinflusst.</w:t>
      </w:r>
      <w:r w:rsidR="00B51B07">
        <w:rPr>
          <w:lang w:val="de-DE"/>
        </w:rPr>
        <w:t xml:space="preserve"> </w:t>
      </w:r>
      <w:r w:rsidR="00F111B5" w:rsidRPr="003C5795">
        <w:rPr>
          <w:lang w:val="de-DE"/>
        </w:rPr>
        <w:t xml:space="preserve">Mit einem Anteil von rund 30 Prozent am Gesamtumsatz bleibt die Region für die Sennheiser-Gruppe </w:t>
      </w:r>
      <w:r w:rsidR="00F111B5">
        <w:rPr>
          <w:lang w:val="de-DE"/>
        </w:rPr>
        <w:t>ein</w:t>
      </w:r>
      <w:r w:rsidR="00F111B5" w:rsidRPr="003C5795">
        <w:rPr>
          <w:lang w:val="de-DE"/>
        </w:rPr>
        <w:t xml:space="preserve"> strategischer </w:t>
      </w:r>
      <w:r w:rsidR="00F111B5">
        <w:rPr>
          <w:lang w:val="de-DE"/>
        </w:rPr>
        <w:t>Kernmarkt</w:t>
      </w:r>
      <w:r w:rsidR="00F111B5" w:rsidRPr="003C5795">
        <w:rPr>
          <w:lang w:val="de-DE"/>
        </w:rPr>
        <w:t xml:space="preserve">. </w:t>
      </w:r>
      <w:r w:rsidRPr="003C5795">
        <w:rPr>
          <w:lang w:val="de-DE"/>
        </w:rPr>
        <w:t xml:space="preserve">Die Region APAC erzielte einen Umsatz von </w:t>
      </w:r>
      <w:r w:rsidRPr="00F051F8">
        <w:rPr>
          <w:lang w:val="de-DE"/>
        </w:rPr>
        <w:t>104,7</w:t>
      </w:r>
      <w:r w:rsidRPr="003C5795">
        <w:rPr>
          <w:lang w:val="de-DE"/>
        </w:rPr>
        <w:t xml:space="preserve"> Millionen Euro und lag damit </w:t>
      </w:r>
      <w:r w:rsidRPr="00F051F8">
        <w:rPr>
          <w:lang w:val="de-DE"/>
        </w:rPr>
        <w:t>4,</w:t>
      </w:r>
      <w:r w:rsidR="00B85683" w:rsidRPr="00F051F8">
        <w:rPr>
          <w:lang w:val="de-DE"/>
        </w:rPr>
        <w:t>5</w:t>
      </w:r>
      <w:r w:rsidRPr="003C5795">
        <w:rPr>
          <w:lang w:val="de-DE"/>
        </w:rPr>
        <w:t xml:space="preserve"> Prozent unter dem Vorjahreswert. Positiv entwickelte sich erneut Indien, das sich als bedeutender Wachstumsmarkt innerhalb der Region erwies.</w:t>
      </w:r>
    </w:p>
    <w:p w14:paraId="7A34B19E" w14:textId="77777777" w:rsidR="00406FC9" w:rsidRPr="00406FC9" w:rsidRDefault="00406FC9" w:rsidP="00406FC9">
      <w:pPr>
        <w:rPr>
          <w:lang w:val="de-DE"/>
        </w:rPr>
      </w:pPr>
    </w:p>
    <w:p w14:paraId="485DC02A" w14:textId="27551764" w:rsidR="00CB7847" w:rsidRDefault="00A84660" w:rsidP="00406FC9">
      <w:pPr>
        <w:rPr>
          <w:lang w:val="de-DE"/>
        </w:rPr>
      </w:pPr>
      <w:r>
        <w:rPr>
          <w:lang w:val="de-DE"/>
        </w:rPr>
        <w:t>„</w:t>
      </w:r>
      <w:r w:rsidR="004954E1" w:rsidRPr="004954E1">
        <w:rPr>
          <w:lang w:val="de-DE"/>
        </w:rPr>
        <w:t xml:space="preserve">Die regionale Entwicklung im Geschäftsjahr 2025 spiegelt wider, wie volatil die wirtschaftlichen Rahmenbedingungen weltweit weiterhin sind“, sagt </w:t>
      </w:r>
      <w:r w:rsidR="0080578B">
        <w:rPr>
          <w:lang w:val="de-DE"/>
        </w:rPr>
        <w:t>Daniel</w:t>
      </w:r>
      <w:r w:rsidR="004954E1" w:rsidRPr="004954E1">
        <w:rPr>
          <w:lang w:val="de-DE"/>
        </w:rPr>
        <w:t xml:space="preserve"> Sennheiser. „Unsere internationale Aufstellung ermöglicht uns, die jeweiligen Marktdynamiken differenziert einzuordnen: Durch unsere Teams vor Ort verstehen wir die Anforderungen unserer </w:t>
      </w:r>
      <w:r w:rsidR="004954E1" w:rsidRPr="004954E1">
        <w:rPr>
          <w:lang w:val="de-DE"/>
        </w:rPr>
        <w:lastRenderedPageBreak/>
        <w:t>Kund*innen in den einzelnen Regionen und können gezielt darauf reagieren.</w:t>
      </w:r>
      <w:r w:rsidR="006D1105">
        <w:rPr>
          <w:lang w:val="de-DE"/>
        </w:rPr>
        <w:t>“</w:t>
      </w:r>
      <w:r w:rsidR="004954E1" w:rsidRPr="004954E1">
        <w:rPr>
          <w:lang w:val="de-DE"/>
        </w:rPr>
        <w:t xml:space="preserve"> </w:t>
      </w:r>
      <w:r w:rsidR="006D1105">
        <w:rPr>
          <w:lang w:val="de-DE"/>
        </w:rPr>
        <w:t>Andreas Sennheiser ergänzt: „</w:t>
      </w:r>
      <w:r w:rsidR="004954E1" w:rsidRPr="004954E1">
        <w:rPr>
          <w:lang w:val="de-DE"/>
        </w:rPr>
        <w:t>In AMERICAS sehen wir trotz des hohen Wettbewerbsdrucks weiterhin große Chancen, insbesondere in Bereichen wie Broadcast und Immersive Audio. In APAC zeigt Indien, welches Potenzial durch die zunehmende Technologisierung in Universitäten, öffentlichen Einrichtungen und Unternehmensstandorten entstehen kann.</w:t>
      </w:r>
      <w:r w:rsidR="00EC7E09">
        <w:rPr>
          <w:lang w:val="de-DE"/>
        </w:rPr>
        <w:t>“</w:t>
      </w:r>
    </w:p>
    <w:p w14:paraId="7FAF6CA3" w14:textId="77777777" w:rsidR="00EC7E09" w:rsidRPr="003C5795" w:rsidRDefault="00EC7E09" w:rsidP="00406FC9">
      <w:pPr>
        <w:rPr>
          <w:lang w:val="de-DE"/>
        </w:rPr>
      </w:pPr>
    </w:p>
    <w:p w14:paraId="6FBCFC7D" w14:textId="57EB9921" w:rsidR="003C5795" w:rsidRPr="003C5795" w:rsidRDefault="00636065" w:rsidP="00CE2E68">
      <w:pPr>
        <w:rPr>
          <w:b/>
          <w:bCs/>
          <w:lang w:val="de-DE"/>
        </w:rPr>
      </w:pPr>
      <w:r>
        <w:rPr>
          <w:b/>
          <w:bCs/>
          <w:lang w:val="de-DE"/>
        </w:rPr>
        <w:t xml:space="preserve">80 Jahre Innovationskraft und </w:t>
      </w:r>
      <w:r w:rsidR="003C5795">
        <w:rPr>
          <w:b/>
          <w:bCs/>
          <w:lang w:val="de-DE"/>
        </w:rPr>
        <w:t>Investitionen in die Zukunft</w:t>
      </w:r>
    </w:p>
    <w:p w14:paraId="2F4B44FD" w14:textId="47930A10" w:rsidR="00F12465" w:rsidRDefault="00E94FDF" w:rsidP="00F12465">
      <w:pPr>
        <w:rPr>
          <w:lang w:val="de-DE"/>
        </w:rPr>
      </w:pPr>
      <w:r w:rsidRPr="00E94FDF">
        <w:rPr>
          <w:lang w:val="de-DE"/>
        </w:rPr>
        <w:t>Im Jahr 2025 feierte Sennheiser sein 80-jähriges Jubiläum mit vielfältigen Aktivitäten über das gesamte Jahr hinweg – darunter interne Events und eine breit angelegte externe Kampagne, die hervorhob, was das Unternehmen seit 1945 prägt: einzigartige Klangerlebnisse und technologische Innovationskraft</w:t>
      </w:r>
      <w:r>
        <w:rPr>
          <w:lang w:val="de-DE"/>
        </w:rPr>
        <w:t xml:space="preserve">. </w:t>
      </w:r>
      <w:r w:rsidR="00B35F20" w:rsidRPr="00B35F20">
        <w:rPr>
          <w:lang w:val="de-DE"/>
        </w:rPr>
        <w:t xml:space="preserve">Auch im Jubiläumsjahr hat Sennheiser konsequent in </w:t>
      </w:r>
      <w:r w:rsidR="00B35F20">
        <w:rPr>
          <w:lang w:val="de-DE"/>
        </w:rPr>
        <w:t>die</w:t>
      </w:r>
      <w:r w:rsidR="00B35F20" w:rsidRPr="00B35F20">
        <w:rPr>
          <w:lang w:val="de-DE"/>
        </w:rPr>
        <w:t xml:space="preserve"> Zukunft investiert.</w:t>
      </w:r>
      <w:r w:rsidR="00F12465">
        <w:rPr>
          <w:lang w:val="de-DE"/>
        </w:rPr>
        <w:t xml:space="preserve"> </w:t>
      </w:r>
      <w:r w:rsidR="00F12465" w:rsidRPr="00F12465">
        <w:rPr>
          <w:lang w:val="de-DE"/>
        </w:rPr>
        <w:t xml:space="preserve">Ein zentraler Schwerpunkt </w:t>
      </w:r>
      <w:r w:rsidR="00A75E56">
        <w:rPr>
          <w:lang w:val="de-DE"/>
        </w:rPr>
        <w:t xml:space="preserve">dabei </w:t>
      </w:r>
      <w:r w:rsidR="00F12465" w:rsidRPr="00F12465">
        <w:rPr>
          <w:lang w:val="de-DE"/>
        </w:rPr>
        <w:t xml:space="preserve">blieb die Forschung und Entwicklung. Die Sennheiser-Gruppe investierte 2025 </w:t>
      </w:r>
      <w:r w:rsidR="00816BB5">
        <w:rPr>
          <w:lang w:val="de-DE"/>
        </w:rPr>
        <w:t xml:space="preserve">mit </w:t>
      </w:r>
      <w:r w:rsidR="00816BB5" w:rsidRPr="00F051F8">
        <w:rPr>
          <w:lang w:val="de-DE"/>
        </w:rPr>
        <w:t>48,1</w:t>
      </w:r>
      <w:r w:rsidR="00816BB5">
        <w:rPr>
          <w:lang w:val="de-DE"/>
        </w:rPr>
        <w:t xml:space="preserve"> Millionen Euro </w:t>
      </w:r>
      <w:r w:rsidR="00890382">
        <w:rPr>
          <w:lang w:val="de-DE"/>
        </w:rPr>
        <w:t xml:space="preserve">erneut </w:t>
      </w:r>
      <w:r w:rsidR="00F02B50">
        <w:rPr>
          <w:lang w:val="de-DE"/>
        </w:rPr>
        <w:t>rund</w:t>
      </w:r>
      <w:r w:rsidR="00F12465" w:rsidRPr="00F12465">
        <w:rPr>
          <w:lang w:val="de-DE"/>
        </w:rPr>
        <w:t xml:space="preserve"> </w:t>
      </w:r>
      <w:r w:rsidR="00890382" w:rsidRPr="00F051F8">
        <w:rPr>
          <w:lang w:val="de-DE"/>
        </w:rPr>
        <w:t>zehn</w:t>
      </w:r>
      <w:r w:rsidR="00F12465" w:rsidRPr="00F12465">
        <w:rPr>
          <w:lang w:val="de-DE"/>
        </w:rPr>
        <w:t xml:space="preserve"> Prozent ihres Umsatzes in die Weiterentwicklung des Produktportfolios, in Softwarelösungen sowie in die Integration von Hardware und Services.</w:t>
      </w:r>
      <w:r w:rsidR="004C525A">
        <w:rPr>
          <w:lang w:val="de-DE"/>
        </w:rPr>
        <w:t xml:space="preserve"> Rund </w:t>
      </w:r>
      <w:r w:rsidR="004C525A" w:rsidRPr="00F051F8">
        <w:rPr>
          <w:lang w:val="de-DE"/>
        </w:rPr>
        <w:t>5,8</w:t>
      </w:r>
      <w:r w:rsidR="00CA63E2" w:rsidRPr="00CA63E2">
        <w:rPr>
          <w:lang w:val="de-DE"/>
        </w:rPr>
        <w:t xml:space="preserve"> Millionen Euro </w:t>
      </w:r>
      <w:r w:rsidR="00BD27F8">
        <w:rPr>
          <w:lang w:val="de-DE"/>
        </w:rPr>
        <w:t xml:space="preserve">flossen zusätzlich </w:t>
      </w:r>
      <w:r w:rsidR="006B4E64">
        <w:rPr>
          <w:lang w:val="de-DE"/>
        </w:rPr>
        <w:t>i</w:t>
      </w:r>
      <w:r w:rsidR="00CA63E2" w:rsidRPr="00CA63E2">
        <w:rPr>
          <w:lang w:val="de-DE"/>
        </w:rPr>
        <w:t>n die eigenen Produktionsstandorte in Deutschland und Rumänien.</w:t>
      </w:r>
      <w:r w:rsidR="004C525A">
        <w:rPr>
          <w:lang w:val="de-DE"/>
        </w:rPr>
        <w:t xml:space="preserve"> </w:t>
      </w:r>
      <w:r w:rsidR="00F12465" w:rsidRPr="00F12465">
        <w:rPr>
          <w:lang w:val="de-DE"/>
        </w:rPr>
        <w:t xml:space="preserve">Damit unterstreicht das Unternehmen sein langfristiges Bekenntnis zu Innovation und </w:t>
      </w:r>
      <w:r w:rsidR="00BD27F8">
        <w:rPr>
          <w:lang w:val="de-DE"/>
        </w:rPr>
        <w:t>organischem</w:t>
      </w:r>
      <w:r w:rsidR="00F12465" w:rsidRPr="00F12465">
        <w:rPr>
          <w:lang w:val="de-DE"/>
        </w:rPr>
        <w:t xml:space="preserve"> Wachstum</w:t>
      </w:r>
      <w:r w:rsidR="0080578B">
        <w:rPr>
          <w:lang w:val="de-DE"/>
        </w:rPr>
        <w:t>,</w:t>
      </w:r>
      <w:r w:rsidR="00F12465" w:rsidRPr="00F12465">
        <w:rPr>
          <w:lang w:val="de-DE"/>
        </w:rPr>
        <w:t xml:space="preserve"> gerade in wirtschaftlich herausfordernden Zeiten.</w:t>
      </w:r>
    </w:p>
    <w:p w14:paraId="0E16CD69" w14:textId="6C9D9A0C" w:rsidR="00F01486" w:rsidRPr="00F12465" w:rsidRDefault="00F01486" w:rsidP="00F12465">
      <w:pPr>
        <w:rPr>
          <w:lang w:val="de-DE"/>
        </w:rPr>
      </w:pPr>
    </w:p>
    <w:p w14:paraId="19CBA651" w14:textId="622885B6" w:rsidR="00A87F4C" w:rsidRDefault="00ED13D5" w:rsidP="00F12465">
      <w:pPr>
        <w:rPr>
          <w:lang w:val="de-DE"/>
        </w:rPr>
      </w:pPr>
      <w:r>
        <w:rPr>
          <w:lang w:val="de-DE"/>
        </w:rPr>
        <w:t>Ei</w:t>
      </w:r>
      <w:r w:rsidRPr="00ED13D5">
        <w:rPr>
          <w:lang w:val="de-DE"/>
        </w:rPr>
        <w:t>n besonderes Beispiel für</w:t>
      </w:r>
      <w:r w:rsidR="009B5EEA">
        <w:rPr>
          <w:lang w:val="de-DE"/>
        </w:rPr>
        <w:t xml:space="preserve"> </w:t>
      </w:r>
      <w:r w:rsidR="001F3C11">
        <w:rPr>
          <w:lang w:val="de-DE"/>
        </w:rPr>
        <w:t xml:space="preserve">die </w:t>
      </w:r>
      <w:r w:rsidRPr="00ED13D5">
        <w:rPr>
          <w:lang w:val="de-DE"/>
        </w:rPr>
        <w:t>langfristige</w:t>
      </w:r>
      <w:r w:rsidR="0062427B">
        <w:rPr>
          <w:lang w:val="de-DE"/>
        </w:rPr>
        <w:t>n</w:t>
      </w:r>
      <w:r w:rsidRPr="00ED13D5">
        <w:rPr>
          <w:lang w:val="de-DE"/>
        </w:rPr>
        <w:t xml:space="preserve"> Investitionen in Forschung und Entwicklung ist Spectera. Das weltweit erste breitbandige, bidirektionale drahtlose Ecosystem wurde über mehr als zehn Jahre entwickelt und startete 2025 in die Auslieferung. </w:t>
      </w:r>
      <w:r w:rsidR="009F4582" w:rsidRPr="009F4582">
        <w:rPr>
          <w:lang w:val="de-DE"/>
        </w:rPr>
        <w:t>„Spectera ist für uns mehr als ein neues Produkt – es ist ein neuer Ansatz“, sagt Andreas Sennheiser. „Das Ecosystem entwickelt sich kontinuierlich weiter: Neue Funktionen können per Software ergänzt werden, und das Feedback unserer Kund*innen fließt direkt in die Weiterentwicklung ein. Dadurch entsteht eine völlig neue Dynamik.“</w:t>
      </w:r>
    </w:p>
    <w:p w14:paraId="24072782" w14:textId="77777777" w:rsidR="00ED13D5" w:rsidRPr="00F12465" w:rsidRDefault="00ED13D5" w:rsidP="00F12465">
      <w:pPr>
        <w:rPr>
          <w:lang w:val="de-DE"/>
        </w:rPr>
      </w:pPr>
    </w:p>
    <w:p w14:paraId="06B33AAA" w14:textId="5717EBF6" w:rsidR="00F12465" w:rsidRPr="00F12465" w:rsidRDefault="00AF0E1D" w:rsidP="00F12465">
      <w:pPr>
        <w:rPr>
          <w:lang w:val="de-DE"/>
        </w:rPr>
      </w:pPr>
      <w:r>
        <w:rPr>
          <w:lang w:val="de-DE"/>
        </w:rPr>
        <w:t xml:space="preserve">Parallel dazu trieb </w:t>
      </w:r>
      <w:r w:rsidR="00027570">
        <w:rPr>
          <w:lang w:val="de-DE"/>
        </w:rPr>
        <w:t xml:space="preserve">die </w:t>
      </w:r>
      <w:r>
        <w:rPr>
          <w:lang w:val="de-DE"/>
        </w:rPr>
        <w:t>Sennheiser</w:t>
      </w:r>
      <w:r w:rsidR="00027570">
        <w:rPr>
          <w:lang w:val="de-DE"/>
        </w:rPr>
        <w:t>-Gruppe</w:t>
      </w:r>
      <w:r>
        <w:rPr>
          <w:lang w:val="de-DE"/>
        </w:rPr>
        <w:t xml:space="preserve"> </w:t>
      </w:r>
      <w:r w:rsidR="00F12465" w:rsidRPr="00F12465">
        <w:rPr>
          <w:lang w:val="de-DE"/>
        </w:rPr>
        <w:t xml:space="preserve">die Digitalisierung und Optimierung </w:t>
      </w:r>
      <w:r w:rsidR="00027570">
        <w:rPr>
          <w:lang w:val="de-DE"/>
        </w:rPr>
        <w:t>ihrer</w:t>
      </w:r>
      <w:r w:rsidR="00F12465" w:rsidRPr="00F12465">
        <w:rPr>
          <w:lang w:val="de-DE"/>
        </w:rPr>
        <w:t xml:space="preserve"> Geschäftsprozesse</w:t>
      </w:r>
      <w:r w:rsidR="00EA0FD5">
        <w:rPr>
          <w:lang w:val="de-DE"/>
        </w:rPr>
        <w:t xml:space="preserve"> voran</w:t>
      </w:r>
      <w:r w:rsidR="00F12465" w:rsidRPr="00F12465">
        <w:rPr>
          <w:lang w:val="de-DE"/>
        </w:rPr>
        <w:t>. Im Fokus standen insbesondere die Weiterentwicklung der digitalen Wertschöpfungskette, neue Customer Touchpoints, moderne Backend-Prozesse sowie Cloud-Architekturen.</w:t>
      </w:r>
      <w:r w:rsidR="007E5B49">
        <w:rPr>
          <w:lang w:val="de-DE"/>
        </w:rPr>
        <w:t xml:space="preserve"> </w:t>
      </w:r>
      <w:r w:rsidR="00F12465" w:rsidRPr="00F12465">
        <w:rPr>
          <w:lang w:val="de-DE"/>
        </w:rPr>
        <w:t xml:space="preserve">Auch </w:t>
      </w:r>
      <w:r w:rsidR="00EA0FD5">
        <w:rPr>
          <w:lang w:val="de-DE"/>
        </w:rPr>
        <w:t>in puncto Nachhaltigkeit</w:t>
      </w:r>
      <w:r w:rsidR="00F12465" w:rsidRPr="00F12465">
        <w:rPr>
          <w:lang w:val="de-DE"/>
        </w:rPr>
        <w:t xml:space="preserve"> wurden </w:t>
      </w:r>
      <w:r w:rsidR="00EA0FD5">
        <w:rPr>
          <w:lang w:val="de-DE"/>
        </w:rPr>
        <w:t xml:space="preserve">weitere Fortschritte </w:t>
      </w:r>
      <w:r w:rsidR="00AF6C94">
        <w:rPr>
          <w:lang w:val="de-DE"/>
        </w:rPr>
        <w:t>erzielt</w:t>
      </w:r>
      <w:r w:rsidR="00EA0FD5">
        <w:rPr>
          <w:lang w:val="de-DE"/>
        </w:rPr>
        <w:t>:</w:t>
      </w:r>
      <w:r w:rsidR="00F12465" w:rsidRPr="00F12465">
        <w:rPr>
          <w:lang w:val="de-DE"/>
        </w:rPr>
        <w:t xml:space="preserve"> Im Jahr 2025 führte Sennheiser ein Energiemanagementsystem nach DIN EN ISO 50001 ein und verfolgte die in der Unternehmensstrategie verankerten Klimaziele </w:t>
      </w:r>
      <w:r w:rsidR="00B03B06">
        <w:rPr>
          <w:lang w:val="de-DE"/>
        </w:rPr>
        <w:t xml:space="preserve">konsequent </w:t>
      </w:r>
      <w:r w:rsidR="00F12465" w:rsidRPr="00F12465">
        <w:rPr>
          <w:lang w:val="de-DE"/>
        </w:rPr>
        <w:t>weiter.</w:t>
      </w:r>
    </w:p>
    <w:p w14:paraId="5D7FFEBD" w14:textId="77777777" w:rsidR="00CE2E68" w:rsidRDefault="00CE2E68" w:rsidP="00AA68B4">
      <w:pPr>
        <w:rPr>
          <w:b/>
          <w:bCs/>
          <w:lang w:val="de-DE"/>
        </w:rPr>
      </w:pPr>
    </w:p>
    <w:p w14:paraId="3BC49031" w14:textId="5530E3B8" w:rsidR="00B014A2" w:rsidRPr="00F12465" w:rsidRDefault="00B014A2" w:rsidP="00AA68B4">
      <w:pPr>
        <w:rPr>
          <w:b/>
          <w:bCs/>
          <w:lang w:val="de-DE"/>
        </w:rPr>
      </w:pPr>
      <w:r w:rsidRPr="00A02C4F">
        <w:rPr>
          <w:b/>
          <w:bCs/>
          <w:lang w:val="de-DE"/>
        </w:rPr>
        <w:t>Erfolgreiche Markteinführungen</w:t>
      </w:r>
    </w:p>
    <w:p w14:paraId="0A151ABF" w14:textId="48F85775" w:rsidR="00F12465" w:rsidRPr="00F12465" w:rsidRDefault="00221F41" w:rsidP="00F12465">
      <w:pPr>
        <w:rPr>
          <w:lang w:val="de-DE"/>
        </w:rPr>
      </w:pPr>
      <w:r>
        <w:rPr>
          <w:lang w:val="de-DE"/>
        </w:rPr>
        <w:t>D</w:t>
      </w:r>
      <w:r w:rsidR="00F12465" w:rsidRPr="00F12465">
        <w:rPr>
          <w:lang w:val="de-DE"/>
        </w:rPr>
        <w:t xml:space="preserve">ie Sennheiser-Gruppe </w:t>
      </w:r>
      <w:r>
        <w:rPr>
          <w:lang w:val="de-DE"/>
        </w:rPr>
        <w:t xml:space="preserve">legt </w:t>
      </w:r>
      <w:r w:rsidR="00F12465" w:rsidRPr="00F12465">
        <w:rPr>
          <w:lang w:val="de-DE"/>
        </w:rPr>
        <w:t xml:space="preserve">ihren strategischen Fokus auf das Geschäft mit professionellen Audiolösungen. Diese Ausrichtung spiegelte sich auch 2025 in </w:t>
      </w:r>
      <w:r w:rsidR="00904AFF">
        <w:rPr>
          <w:lang w:val="de-DE"/>
        </w:rPr>
        <w:t xml:space="preserve">einer Reihe von </w:t>
      </w:r>
      <w:r w:rsidR="00F12465" w:rsidRPr="00F12465">
        <w:rPr>
          <w:lang w:val="de-DE"/>
        </w:rPr>
        <w:t>erfolgreichen Markteinführungen wider.</w:t>
      </w:r>
      <w:r w:rsidR="00A31FC9">
        <w:rPr>
          <w:lang w:val="de-DE"/>
        </w:rPr>
        <w:t xml:space="preserve"> </w:t>
      </w:r>
      <w:r w:rsidR="00E06C09">
        <w:rPr>
          <w:lang w:val="de-DE"/>
        </w:rPr>
        <w:t>Neben dem Start der Auslieferung von Spectera ergänzten w</w:t>
      </w:r>
      <w:r w:rsidR="00F12465" w:rsidRPr="00F12465">
        <w:rPr>
          <w:lang w:val="de-DE"/>
        </w:rPr>
        <w:t>eitere Produktneuheiten wie das Stereo-Richtrohrmikrofon MKH 8018</w:t>
      </w:r>
      <w:r w:rsidR="00A515BE">
        <w:rPr>
          <w:lang w:val="de-DE"/>
        </w:rPr>
        <w:t xml:space="preserve"> und </w:t>
      </w:r>
      <w:r w:rsidR="00F12465" w:rsidRPr="00F12465">
        <w:rPr>
          <w:lang w:val="de-DE"/>
        </w:rPr>
        <w:t>Erweiterungen der EW-DX-</w:t>
      </w:r>
      <w:r w:rsidR="00F12465" w:rsidRPr="00F12465">
        <w:rPr>
          <w:lang w:val="de-DE"/>
        </w:rPr>
        <w:lastRenderedPageBreak/>
        <w:t>Plattform das Portfolio.</w:t>
      </w:r>
      <w:r w:rsidR="00CF6764">
        <w:rPr>
          <w:lang w:val="de-DE"/>
        </w:rPr>
        <w:t xml:space="preserve"> </w:t>
      </w:r>
      <w:r w:rsidR="001A28CE" w:rsidRPr="001A28CE">
        <w:rPr>
          <w:lang w:val="de-DE"/>
        </w:rPr>
        <w:t xml:space="preserve">Mit </w:t>
      </w:r>
      <w:r w:rsidR="00611B34">
        <w:rPr>
          <w:lang w:val="de-DE"/>
        </w:rPr>
        <w:t xml:space="preserve">dem </w:t>
      </w:r>
      <w:proofErr w:type="spellStart"/>
      <w:r w:rsidR="001A28CE" w:rsidRPr="001A28CE">
        <w:rPr>
          <w:lang w:val="de-DE"/>
        </w:rPr>
        <w:t>TeamConnect</w:t>
      </w:r>
      <w:proofErr w:type="spellEnd"/>
      <w:r w:rsidR="001A28CE" w:rsidRPr="001A28CE">
        <w:rPr>
          <w:lang w:val="de-DE"/>
        </w:rPr>
        <w:t xml:space="preserve"> </w:t>
      </w:r>
      <w:proofErr w:type="spellStart"/>
      <w:r w:rsidR="001A28CE" w:rsidRPr="001A28CE">
        <w:rPr>
          <w:lang w:val="de-DE"/>
        </w:rPr>
        <w:t>Ceiling</w:t>
      </w:r>
      <w:proofErr w:type="spellEnd"/>
      <w:r w:rsidR="001A28CE" w:rsidRPr="001A28CE">
        <w:rPr>
          <w:lang w:val="de-DE"/>
        </w:rPr>
        <w:t xml:space="preserve"> Medium </w:t>
      </w:r>
      <w:proofErr w:type="spellStart"/>
      <w:r w:rsidR="001A28CE" w:rsidRPr="001A28CE">
        <w:rPr>
          <w:lang w:val="de-DE"/>
        </w:rPr>
        <w:t>Ceiling</w:t>
      </w:r>
      <w:proofErr w:type="spellEnd"/>
      <w:r w:rsidR="001A28CE" w:rsidRPr="001A28CE">
        <w:rPr>
          <w:lang w:val="de-DE"/>
        </w:rPr>
        <w:t xml:space="preserve"> </w:t>
      </w:r>
      <w:proofErr w:type="spellStart"/>
      <w:r w:rsidR="001A28CE" w:rsidRPr="001A28CE">
        <w:rPr>
          <w:lang w:val="de-DE"/>
        </w:rPr>
        <w:t>Tile</w:t>
      </w:r>
      <w:proofErr w:type="spellEnd"/>
      <w:r w:rsidR="001A28CE" w:rsidRPr="001A28CE">
        <w:rPr>
          <w:lang w:val="de-DE"/>
        </w:rPr>
        <w:t xml:space="preserve"> </w:t>
      </w:r>
      <w:r w:rsidR="001C119B">
        <w:rPr>
          <w:lang w:val="de-DE"/>
        </w:rPr>
        <w:t>ergänzte</w:t>
      </w:r>
      <w:r w:rsidR="001A28CE" w:rsidRPr="001A28CE">
        <w:rPr>
          <w:lang w:val="de-DE"/>
        </w:rPr>
        <w:t xml:space="preserve"> Sennheiser sein Angebot für hybride Meeting-Umgebungen.</w:t>
      </w:r>
      <w:r w:rsidR="00F12465" w:rsidRPr="00F12465">
        <w:rPr>
          <w:lang w:val="de-DE"/>
        </w:rPr>
        <w:t xml:space="preserve"> Strategische Partnerschaften und plattformunabhängige Systemlösungen erweiterten zudem die Einsatzmöglichkeiten weltweit.</w:t>
      </w:r>
    </w:p>
    <w:p w14:paraId="3F7606C5" w14:textId="77777777" w:rsidR="004C66AA" w:rsidRPr="004C66AA" w:rsidRDefault="004C66AA" w:rsidP="004C66AA">
      <w:pPr>
        <w:rPr>
          <w:lang w:val="de-DE"/>
        </w:rPr>
      </w:pPr>
    </w:p>
    <w:p w14:paraId="1A971141" w14:textId="67895096" w:rsidR="004C66AA" w:rsidRDefault="004C66AA" w:rsidP="004C66AA">
      <w:pPr>
        <w:rPr>
          <w:lang w:val="de-DE"/>
        </w:rPr>
      </w:pPr>
      <w:r w:rsidRPr="004C66AA">
        <w:rPr>
          <w:lang w:val="de-DE"/>
        </w:rPr>
        <w:t>Neumann setzte Impulse im Bereich immersiver Audioproduktion: Mit RIME (Reference Immersive Monitoring Environment) bietet Neumann ein Plug</w:t>
      </w:r>
      <w:r w:rsidRPr="004C66AA">
        <w:rPr>
          <w:rFonts w:ascii="Cambria Math" w:hAnsi="Cambria Math" w:cs="Cambria Math"/>
          <w:lang w:val="de-DE"/>
        </w:rPr>
        <w:t>‑</w:t>
      </w:r>
      <w:r w:rsidRPr="004C66AA">
        <w:rPr>
          <w:lang w:val="de-DE"/>
        </w:rPr>
        <w:t xml:space="preserve">in für </w:t>
      </w:r>
      <w:r w:rsidR="00A662F1">
        <w:rPr>
          <w:lang w:val="de-DE"/>
        </w:rPr>
        <w:t xml:space="preserve">immersives </w:t>
      </w:r>
      <w:r w:rsidRPr="004C66AA">
        <w:rPr>
          <w:lang w:val="de-DE"/>
        </w:rPr>
        <w:t>Monitoring und Mixing in Mehrkanalformaten wie Dolby Atmos über Kopfhörer.</w:t>
      </w:r>
      <w:r>
        <w:rPr>
          <w:lang w:val="de-DE"/>
        </w:rPr>
        <w:t xml:space="preserve"> </w:t>
      </w:r>
      <w:r w:rsidRPr="004C66AA">
        <w:rPr>
          <w:lang w:val="de-DE"/>
        </w:rPr>
        <w:t>VIS (Virtual Immersive Studio) eröffnet darüber hinaus neue Möglichkeiten für räumliche Mixing</w:t>
      </w:r>
      <w:r w:rsidRPr="004C66AA">
        <w:rPr>
          <w:rFonts w:ascii="Cambria Math" w:hAnsi="Cambria Math" w:cs="Cambria Math"/>
          <w:lang w:val="de-DE"/>
        </w:rPr>
        <w:t>‑</w:t>
      </w:r>
      <w:r w:rsidRPr="004C66AA">
        <w:rPr>
          <w:lang w:val="de-DE"/>
        </w:rPr>
        <w:t>Workflows in einer AR</w:t>
      </w:r>
      <w:r w:rsidRPr="004C66AA">
        <w:rPr>
          <w:rFonts w:ascii="Cambria Math" w:hAnsi="Cambria Math" w:cs="Cambria Math"/>
          <w:lang w:val="de-DE"/>
        </w:rPr>
        <w:t>‑</w:t>
      </w:r>
      <w:r w:rsidRPr="004C66AA">
        <w:rPr>
          <w:lang w:val="de-DE"/>
        </w:rPr>
        <w:t xml:space="preserve">Umgebung. Die Lösung ist für Apple Vision Pro ausgelegt und ermöglicht </w:t>
      </w:r>
      <w:r w:rsidR="00E25E30">
        <w:rPr>
          <w:lang w:val="de-DE"/>
        </w:rPr>
        <w:t xml:space="preserve">unter anderem </w:t>
      </w:r>
      <w:r w:rsidRPr="004C66AA">
        <w:rPr>
          <w:lang w:val="de-DE"/>
        </w:rPr>
        <w:t xml:space="preserve">die intuitive Steuerung von </w:t>
      </w:r>
      <w:proofErr w:type="spellStart"/>
      <w:r w:rsidRPr="004C66AA">
        <w:rPr>
          <w:lang w:val="de-DE"/>
        </w:rPr>
        <w:t>Logic</w:t>
      </w:r>
      <w:proofErr w:type="spellEnd"/>
      <w:r w:rsidRPr="004C66AA">
        <w:rPr>
          <w:lang w:val="de-DE"/>
        </w:rPr>
        <w:t xml:space="preserve"> Pro auf dem Mac</w:t>
      </w:r>
      <w:r w:rsidR="00E96158">
        <w:rPr>
          <w:lang w:val="de-DE"/>
        </w:rPr>
        <w:t>.</w:t>
      </w:r>
    </w:p>
    <w:p w14:paraId="2048B9E0" w14:textId="77777777" w:rsidR="00E75E49" w:rsidRPr="00E75E49" w:rsidRDefault="00E75E49" w:rsidP="00094DF9">
      <w:pPr>
        <w:rPr>
          <w:b/>
          <w:bCs/>
          <w:lang w:val="de-DE"/>
        </w:rPr>
      </w:pPr>
    </w:p>
    <w:p w14:paraId="6FB71BBF" w14:textId="3DF7ADEE" w:rsidR="00F12465" w:rsidRPr="00F12465" w:rsidRDefault="00F12465" w:rsidP="00F12465">
      <w:pPr>
        <w:rPr>
          <w:lang w:val="de-DE"/>
        </w:rPr>
      </w:pPr>
      <w:r w:rsidRPr="00F12465">
        <w:rPr>
          <w:lang w:val="de-DE"/>
        </w:rPr>
        <w:t xml:space="preserve">Sennheiser Mobility entwickelte sich 2025 zu einem </w:t>
      </w:r>
      <w:r w:rsidR="009309C5">
        <w:rPr>
          <w:lang w:val="de-DE"/>
        </w:rPr>
        <w:t xml:space="preserve">besonders </w:t>
      </w:r>
      <w:r w:rsidRPr="00F12465">
        <w:rPr>
          <w:lang w:val="de-DE"/>
        </w:rPr>
        <w:t xml:space="preserve">dynamischen </w:t>
      </w:r>
      <w:r w:rsidR="009309C5">
        <w:rPr>
          <w:lang w:val="de-DE"/>
        </w:rPr>
        <w:t>Geschäftsfeld</w:t>
      </w:r>
      <w:r w:rsidRPr="00F12465">
        <w:rPr>
          <w:lang w:val="de-DE"/>
        </w:rPr>
        <w:t xml:space="preserve">. Wachstumstreiber waren insbesondere die Erweiterung des Kundenportfolios sowie erfolgreiche Markteinführungen. Zu den zentralen Meilensteinen zählten der globale Launch des Sennheiser </w:t>
      </w:r>
      <w:proofErr w:type="spellStart"/>
      <w:r w:rsidRPr="00F12465">
        <w:rPr>
          <w:lang w:val="de-DE"/>
        </w:rPr>
        <w:t>Signature</w:t>
      </w:r>
      <w:proofErr w:type="spellEnd"/>
      <w:r w:rsidRPr="00F12465">
        <w:rPr>
          <w:lang w:val="de-DE"/>
        </w:rPr>
        <w:t xml:space="preserve"> Sound Systems mit AMBEO-basierter Signalverarbeitung in den Modellen smart #5 Premium und #5 BRABUS, der fortlaufende Rollout des smart #1 sowie die Einführung des Morgan Supersport</w:t>
      </w:r>
      <w:r w:rsidR="003E3BA7">
        <w:rPr>
          <w:lang w:val="de-DE"/>
        </w:rPr>
        <w:t xml:space="preserve"> und die Partnerschaft mit CUPRA</w:t>
      </w:r>
      <w:r w:rsidRPr="00F12465">
        <w:rPr>
          <w:lang w:val="de-DE"/>
        </w:rPr>
        <w:t>.</w:t>
      </w:r>
      <w:r w:rsidR="00E11441">
        <w:rPr>
          <w:lang w:val="de-DE"/>
        </w:rPr>
        <w:t xml:space="preserve"> </w:t>
      </w:r>
      <w:r w:rsidRPr="00F12465">
        <w:rPr>
          <w:lang w:val="de-DE"/>
        </w:rPr>
        <w:t>Darüber hinaus erzielte das Lizenzgeschäft zusätzliche Einnahmen.</w:t>
      </w:r>
    </w:p>
    <w:p w14:paraId="6E3CBF16" w14:textId="77777777" w:rsidR="00F12465" w:rsidRDefault="00F12465" w:rsidP="00406FC9">
      <w:pPr>
        <w:rPr>
          <w:b/>
          <w:bCs/>
          <w:lang w:val="de-DE"/>
        </w:rPr>
      </w:pPr>
    </w:p>
    <w:p w14:paraId="0EB0F662" w14:textId="2065E81F" w:rsidR="00406FC9" w:rsidRPr="00406FC9" w:rsidRDefault="0071518D" w:rsidP="00406FC9">
      <w:pPr>
        <w:rPr>
          <w:lang w:val="de-DE"/>
        </w:rPr>
      </w:pPr>
      <w:r>
        <w:rPr>
          <w:b/>
          <w:bCs/>
          <w:lang w:val="de-DE"/>
        </w:rPr>
        <w:t>Ausblick</w:t>
      </w:r>
    </w:p>
    <w:p w14:paraId="16549575" w14:textId="6288E290" w:rsidR="005170AB" w:rsidRDefault="000142A2" w:rsidP="00F01486">
      <w:pPr>
        <w:rPr>
          <w:lang w:val="de-DE"/>
        </w:rPr>
      </w:pPr>
      <w:r w:rsidRPr="000142A2">
        <w:rPr>
          <w:lang w:val="de-DE"/>
        </w:rPr>
        <w:t>Auch für das laufende Geschäftsjahr rechnet die Sennheiser-Gruppe mit anhaltender Volatilität. „Wir gehen nicht davon aus, dass das wirtschaftliche und geopolitische Umfeld kurzfristig einfacher wird“, sagt Daniel Sennheiser. „</w:t>
      </w:r>
      <w:r w:rsidR="007A1B13" w:rsidRPr="007A1B13">
        <w:rPr>
          <w:lang w:val="de-DE"/>
        </w:rPr>
        <w:t>Umso wichtiger ist es, resilient zu bleiben und mit klarem Blick nach vorn zu handeln. Als unabhängiges Familienunternehmen können wir Entscheidungen mit einem langfristigen Zeithorizont treffen – und damit unsere Zukunftsfähigkeit nachhaltig stärken.</w:t>
      </w:r>
      <w:r>
        <w:rPr>
          <w:lang w:val="de-DE"/>
        </w:rPr>
        <w:t>“</w:t>
      </w:r>
    </w:p>
    <w:p w14:paraId="1C51D157" w14:textId="77777777" w:rsidR="000142A2" w:rsidRDefault="000142A2" w:rsidP="00F01486">
      <w:pPr>
        <w:rPr>
          <w:highlight w:val="yellow"/>
          <w:lang w:val="de-DE"/>
        </w:rPr>
      </w:pPr>
    </w:p>
    <w:p w14:paraId="34404B38" w14:textId="4BEF4136" w:rsidR="00392FD6" w:rsidRDefault="00E66799" w:rsidP="00406FC9">
      <w:pPr>
        <w:rPr>
          <w:lang w:val="de-DE"/>
        </w:rPr>
      </w:pPr>
      <w:r w:rsidRPr="00E66799">
        <w:rPr>
          <w:lang w:val="de-DE"/>
        </w:rPr>
        <w:t xml:space="preserve">„Eine dieser Entscheidungen war, unsere bisherigen Business Units Pro Audio und Business Communication Anfang 2026 wieder zusammenzuführen“, ergänzt Andreas Sennheiser. „Unsere Kund*innen denken heute vor allem in Anwendungen und Workflows – und erwarten ein einfaches, konsistentes Erlebnis über alle Kontaktpunkte hinweg. Mit diesem Schritt können wir integrierte Lösungen aus Hardware, Software und Services noch konsequenter aus Kundensicht entwickeln und anbieten. Damit schaffen wir </w:t>
      </w:r>
      <w:r w:rsidR="00AC629A">
        <w:rPr>
          <w:lang w:val="de-DE"/>
        </w:rPr>
        <w:t>eine wichtige</w:t>
      </w:r>
      <w:r w:rsidRPr="00E66799">
        <w:rPr>
          <w:lang w:val="de-DE"/>
        </w:rPr>
        <w:t xml:space="preserve"> Grundlage, um im Markt wieder an Stärke zu gewinnen und gemeinsam mit unseren Kund*innen die Zukunft der Audiowelt zu gestalten.“</w:t>
      </w:r>
    </w:p>
    <w:p w14:paraId="4DE11472" w14:textId="77777777" w:rsidR="00A94664" w:rsidRDefault="00A94664" w:rsidP="00406FC9">
      <w:pPr>
        <w:rPr>
          <w:lang w:val="de-DE"/>
        </w:rPr>
      </w:pPr>
    </w:p>
    <w:p w14:paraId="5D30D44B" w14:textId="77777777" w:rsidR="00F479BA" w:rsidRDefault="00F479BA" w:rsidP="00406FC9">
      <w:pPr>
        <w:rPr>
          <w:lang w:val="de-DE"/>
        </w:rPr>
      </w:pPr>
    </w:p>
    <w:p w14:paraId="790A62BF" w14:textId="77777777" w:rsidR="00F051F8" w:rsidRDefault="00F051F8" w:rsidP="008A2112">
      <w:pPr>
        <w:spacing w:line="240" w:lineRule="auto"/>
        <w:rPr>
          <w:b/>
          <w:bCs/>
          <w:sz w:val="18"/>
          <w:szCs w:val="18"/>
          <w:lang w:val="de-DE"/>
        </w:rPr>
      </w:pPr>
    </w:p>
    <w:p w14:paraId="794BBCF1" w14:textId="77777777" w:rsidR="00F051F8" w:rsidRDefault="00F051F8" w:rsidP="008A2112">
      <w:pPr>
        <w:spacing w:line="240" w:lineRule="auto"/>
        <w:rPr>
          <w:b/>
          <w:bCs/>
          <w:sz w:val="18"/>
          <w:szCs w:val="18"/>
          <w:lang w:val="de-DE"/>
        </w:rPr>
      </w:pPr>
    </w:p>
    <w:p w14:paraId="55D5A578" w14:textId="77777777" w:rsidR="00CC60B1" w:rsidRPr="00CC60B1" w:rsidRDefault="00CC60B1" w:rsidP="00CC60B1">
      <w:pPr>
        <w:rPr>
          <w:b/>
          <w:bCs/>
          <w:sz w:val="18"/>
          <w:szCs w:val="18"/>
          <w:lang w:val="de-DE"/>
        </w:rPr>
      </w:pPr>
      <w:r w:rsidRPr="00CC60B1">
        <w:rPr>
          <w:b/>
          <w:bCs/>
          <w:sz w:val="18"/>
          <w:szCs w:val="18"/>
          <w:lang w:val="de-DE"/>
        </w:rPr>
        <w:t>Über die Sennheiser-Gruppe </w:t>
      </w:r>
    </w:p>
    <w:p w14:paraId="0039E023" w14:textId="77777777" w:rsidR="00CC60B1" w:rsidRPr="00CC60B1" w:rsidRDefault="00CC60B1" w:rsidP="00CC60B1">
      <w:pPr>
        <w:rPr>
          <w:sz w:val="18"/>
          <w:szCs w:val="18"/>
          <w:lang w:val="de-DE"/>
        </w:rPr>
      </w:pPr>
      <w:r w:rsidRPr="00CC60B1">
        <w:rPr>
          <w:sz w:val="18"/>
          <w:szCs w:val="18"/>
          <w:lang w:val="de-DE"/>
        </w:rPr>
        <w:lastRenderedPageBreak/>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geführt wird, wurde 1945 gegründet und ist heute einer der führenden Hersteller im Bereich professioneller Audiotechnik. </w:t>
      </w:r>
    </w:p>
    <w:p w14:paraId="475855A3" w14:textId="77777777" w:rsidR="00CC60B1" w:rsidRPr="00CC60B1" w:rsidRDefault="00CC60B1" w:rsidP="00CC60B1">
      <w:pPr>
        <w:rPr>
          <w:sz w:val="18"/>
          <w:szCs w:val="18"/>
          <w:lang w:val="de-DE"/>
        </w:rPr>
      </w:pPr>
      <w:r w:rsidRPr="00CC60B1">
        <w:rPr>
          <w:sz w:val="18"/>
          <w:szCs w:val="18"/>
          <w:lang w:val="de-DE"/>
        </w:rPr>
        <w:t> </w:t>
      </w:r>
    </w:p>
    <w:p w14:paraId="22DA2D87" w14:textId="77777777" w:rsidR="00CC60B1" w:rsidRPr="00CC60B1" w:rsidRDefault="00CC60B1" w:rsidP="00CC60B1">
      <w:pPr>
        <w:rPr>
          <w:sz w:val="18"/>
          <w:szCs w:val="18"/>
          <w:lang w:val="de-DE"/>
        </w:rPr>
      </w:pPr>
      <w:hyperlink r:id="rId10" w:tgtFrame="_blank" w:history="1">
        <w:r w:rsidRPr="00CC60B1">
          <w:rPr>
            <w:rStyle w:val="Hyperlink"/>
            <w:sz w:val="18"/>
            <w:szCs w:val="18"/>
            <w:lang w:val="de-DE"/>
          </w:rPr>
          <w:t>sennheiser.com</w:t>
        </w:r>
      </w:hyperlink>
      <w:r w:rsidRPr="00CC60B1">
        <w:rPr>
          <w:sz w:val="18"/>
          <w:szCs w:val="18"/>
          <w:lang w:val="de-DE"/>
        </w:rPr>
        <w:t> | </w:t>
      </w:r>
      <w:hyperlink r:id="rId11" w:tgtFrame="_blank" w:history="1">
        <w:r w:rsidRPr="00CC60B1">
          <w:rPr>
            <w:rStyle w:val="Hyperlink"/>
            <w:sz w:val="18"/>
            <w:szCs w:val="18"/>
            <w:lang w:val="de-DE"/>
          </w:rPr>
          <w:t>neumann.com</w:t>
        </w:r>
      </w:hyperlink>
      <w:r w:rsidRPr="00CC60B1">
        <w:rPr>
          <w:sz w:val="18"/>
          <w:szCs w:val="18"/>
          <w:lang w:val="de-DE"/>
        </w:rPr>
        <w:t> | </w:t>
      </w:r>
      <w:hyperlink r:id="rId12" w:tgtFrame="_blank" w:history="1">
        <w:r w:rsidRPr="00CC60B1">
          <w:rPr>
            <w:rStyle w:val="Hyperlink"/>
            <w:sz w:val="18"/>
            <w:szCs w:val="18"/>
            <w:lang w:val="de-DE"/>
          </w:rPr>
          <w:t>merging.com</w:t>
        </w:r>
      </w:hyperlink>
      <w:r w:rsidRPr="00CC60B1">
        <w:rPr>
          <w:sz w:val="18"/>
          <w:szCs w:val="18"/>
          <w:lang w:val="de-DE"/>
        </w:rPr>
        <w:t> </w:t>
      </w:r>
    </w:p>
    <w:p w14:paraId="1023A845" w14:textId="77777777" w:rsidR="008A2112" w:rsidRPr="0009439A" w:rsidRDefault="008A2112" w:rsidP="00406FC9">
      <w:pPr>
        <w:rPr>
          <w:lang w:val="de-DE"/>
        </w:rPr>
      </w:pPr>
    </w:p>
    <w:sectPr w:rsidR="008A2112" w:rsidRPr="0009439A" w:rsidSect="00727BEE">
      <w:headerReference w:type="default" r:id="rId13"/>
      <w:footerReference w:type="even"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BDE83" w14:textId="77777777" w:rsidR="0098286C" w:rsidRDefault="0098286C" w:rsidP="00CA1EB9">
      <w:pPr>
        <w:spacing w:line="240" w:lineRule="auto"/>
      </w:pPr>
      <w:r>
        <w:separator/>
      </w:r>
    </w:p>
  </w:endnote>
  <w:endnote w:type="continuationSeparator" w:id="0">
    <w:p w14:paraId="7CFFB878" w14:textId="77777777" w:rsidR="0098286C" w:rsidRDefault="0098286C" w:rsidP="00CA1EB9">
      <w:pPr>
        <w:spacing w:line="240" w:lineRule="auto"/>
      </w:pPr>
      <w:r>
        <w:continuationSeparator/>
      </w:r>
    </w:p>
  </w:endnote>
  <w:endnote w:type="continuationNotice" w:id="1">
    <w:p w14:paraId="43544D34" w14:textId="77777777" w:rsidR="0098286C" w:rsidRDefault="009828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00"/>
    <w:family w:val="auto"/>
    <w:pitch w:val="variable"/>
    <w:sig w:usb0="A00000AF" w:usb1="500020DB" w:usb2="00000000" w:usb3="00000000" w:csb0="00000093" w:csb1="00000000"/>
    <w:embedRegular r:id="rId1" w:fontKey="{C9F8F9C2-67E8-425E-9566-335E5E923E7B}"/>
    <w:embedBold r:id="rId2" w:fontKey="{503C914C-1EF1-468A-89D9-F12659501666}"/>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54B43217-CFDF-4924-BDFB-300B79C8FD0C}"/>
  </w:font>
  <w:font w:name="Calibri">
    <w:panose1 w:val="020F0502020204030204"/>
    <w:charset w:val="00"/>
    <w:family w:val="swiss"/>
    <w:pitch w:val="variable"/>
    <w:sig w:usb0="E4002EFF" w:usb1="C200247B" w:usb2="00000009" w:usb3="00000000" w:csb0="000001FF" w:csb1="00000000"/>
    <w:embedRegular r:id="rId4" w:fontKey="{50A2896E-672C-4801-8CD4-AABC4C815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uzeile"/>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uzeil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uzeil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DD1F0" w14:textId="77777777" w:rsidR="0098286C" w:rsidRDefault="0098286C" w:rsidP="00CA1EB9">
      <w:pPr>
        <w:spacing w:line="240" w:lineRule="auto"/>
      </w:pPr>
      <w:r>
        <w:separator/>
      </w:r>
    </w:p>
  </w:footnote>
  <w:footnote w:type="continuationSeparator" w:id="0">
    <w:p w14:paraId="1F3929D6" w14:textId="77777777" w:rsidR="0098286C" w:rsidRDefault="0098286C" w:rsidP="00CA1EB9">
      <w:pPr>
        <w:spacing w:line="240" w:lineRule="auto"/>
      </w:pPr>
      <w:r>
        <w:continuationSeparator/>
      </w:r>
    </w:p>
  </w:footnote>
  <w:footnote w:type="continuationNotice" w:id="1">
    <w:p w14:paraId="71466F46" w14:textId="77777777" w:rsidR="0098286C" w:rsidRDefault="009828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Kopfzeile"/>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Kopfzeile"/>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05CC1"/>
    <w:rsid w:val="0001164A"/>
    <w:rsid w:val="000142A2"/>
    <w:rsid w:val="00014467"/>
    <w:rsid w:val="00020249"/>
    <w:rsid w:val="000264D1"/>
    <w:rsid w:val="0002731A"/>
    <w:rsid w:val="00027570"/>
    <w:rsid w:val="000323C2"/>
    <w:rsid w:val="000328B6"/>
    <w:rsid w:val="00035742"/>
    <w:rsid w:val="0004071A"/>
    <w:rsid w:val="000437CE"/>
    <w:rsid w:val="00046652"/>
    <w:rsid w:val="00052A22"/>
    <w:rsid w:val="0006050C"/>
    <w:rsid w:val="00060A32"/>
    <w:rsid w:val="00061AA9"/>
    <w:rsid w:val="000676F5"/>
    <w:rsid w:val="000755E1"/>
    <w:rsid w:val="000764D5"/>
    <w:rsid w:val="00084739"/>
    <w:rsid w:val="00085D32"/>
    <w:rsid w:val="0009029E"/>
    <w:rsid w:val="000905E9"/>
    <w:rsid w:val="0009439A"/>
    <w:rsid w:val="00094DF9"/>
    <w:rsid w:val="0009776A"/>
    <w:rsid w:val="000A3627"/>
    <w:rsid w:val="000B3B45"/>
    <w:rsid w:val="000B7E2F"/>
    <w:rsid w:val="000C159B"/>
    <w:rsid w:val="000D2F47"/>
    <w:rsid w:val="000E0BF4"/>
    <w:rsid w:val="000E216A"/>
    <w:rsid w:val="000E236D"/>
    <w:rsid w:val="000E60ED"/>
    <w:rsid w:val="000F1ABF"/>
    <w:rsid w:val="000F2EBF"/>
    <w:rsid w:val="00112F75"/>
    <w:rsid w:val="00113B8F"/>
    <w:rsid w:val="00124017"/>
    <w:rsid w:val="00127A7A"/>
    <w:rsid w:val="00130979"/>
    <w:rsid w:val="0013707D"/>
    <w:rsid w:val="00140D98"/>
    <w:rsid w:val="00150445"/>
    <w:rsid w:val="00150ACA"/>
    <w:rsid w:val="0015142F"/>
    <w:rsid w:val="00157198"/>
    <w:rsid w:val="00161446"/>
    <w:rsid w:val="00161C4C"/>
    <w:rsid w:val="00162A64"/>
    <w:rsid w:val="0016435E"/>
    <w:rsid w:val="00166C7E"/>
    <w:rsid w:val="001716B9"/>
    <w:rsid w:val="00175129"/>
    <w:rsid w:val="0017602F"/>
    <w:rsid w:val="00177710"/>
    <w:rsid w:val="00185473"/>
    <w:rsid w:val="001913AC"/>
    <w:rsid w:val="00192059"/>
    <w:rsid w:val="0019726E"/>
    <w:rsid w:val="00197299"/>
    <w:rsid w:val="001A28CE"/>
    <w:rsid w:val="001A4071"/>
    <w:rsid w:val="001B2018"/>
    <w:rsid w:val="001B36F7"/>
    <w:rsid w:val="001B3ABC"/>
    <w:rsid w:val="001C119B"/>
    <w:rsid w:val="001C419B"/>
    <w:rsid w:val="001D4E25"/>
    <w:rsid w:val="001D65C8"/>
    <w:rsid w:val="001F3C11"/>
    <w:rsid w:val="001F699D"/>
    <w:rsid w:val="001F7AAD"/>
    <w:rsid w:val="00201610"/>
    <w:rsid w:val="002061D8"/>
    <w:rsid w:val="00207B24"/>
    <w:rsid w:val="00216B39"/>
    <w:rsid w:val="00217AF5"/>
    <w:rsid w:val="00221F41"/>
    <w:rsid w:val="0022314E"/>
    <w:rsid w:val="00226D0C"/>
    <w:rsid w:val="00240FF0"/>
    <w:rsid w:val="00243C40"/>
    <w:rsid w:val="002454C4"/>
    <w:rsid w:val="00247E64"/>
    <w:rsid w:val="00250A67"/>
    <w:rsid w:val="002520AA"/>
    <w:rsid w:val="00252483"/>
    <w:rsid w:val="00253355"/>
    <w:rsid w:val="002556F1"/>
    <w:rsid w:val="00261237"/>
    <w:rsid w:val="00262791"/>
    <w:rsid w:val="00271E59"/>
    <w:rsid w:val="002800C5"/>
    <w:rsid w:val="00286733"/>
    <w:rsid w:val="00290EBB"/>
    <w:rsid w:val="002925CA"/>
    <w:rsid w:val="00293345"/>
    <w:rsid w:val="002A1824"/>
    <w:rsid w:val="002B0FBD"/>
    <w:rsid w:val="002B25CB"/>
    <w:rsid w:val="002B6735"/>
    <w:rsid w:val="002B6EBB"/>
    <w:rsid w:val="002C2714"/>
    <w:rsid w:val="002C2BF1"/>
    <w:rsid w:val="002C42CB"/>
    <w:rsid w:val="002C6F4D"/>
    <w:rsid w:val="002E3833"/>
    <w:rsid w:val="002F6B0D"/>
    <w:rsid w:val="00301829"/>
    <w:rsid w:val="00311462"/>
    <w:rsid w:val="00312AAD"/>
    <w:rsid w:val="003137D9"/>
    <w:rsid w:val="00324471"/>
    <w:rsid w:val="00324872"/>
    <w:rsid w:val="00327EB1"/>
    <w:rsid w:val="003363E9"/>
    <w:rsid w:val="00337B78"/>
    <w:rsid w:val="00340F12"/>
    <w:rsid w:val="0034522A"/>
    <w:rsid w:val="00356BB8"/>
    <w:rsid w:val="00357BC8"/>
    <w:rsid w:val="0036123C"/>
    <w:rsid w:val="00371D3A"/>
    <w:rsid w:val="003739E4"/>
    <w:rsid w:val="003746BB"/>
    <w:rsid w:val="00375ACD"/>
    <w:rsid w:val="0038082B"/>
    <w:rsid w:val="00387F8F"/>
    <w:rsid w:val="00392FD6"/>
    <w:rsid w:val="00397661"/>
    <w:rsid w:val="003A0D34"/>
    <w:rsid w:val="003A275A"/>
    <w:rsid w:val="003A34D5"/>
    <w:rsid w:val="003A5D79"/>
    <w:rsid w:val="003B023E"/>
    <w:rsid w:val="003B16F9"/>
    <w:rsid w:val="003B5122"/>
    <w:rsid w:val="003B7B5B"/>
    <w:rsid w:val="003C0022"/>
    <w:rsid w:val="003C02CF"/>
    <w:rsid w:val="003C4078"/>
    <w:rsid w:val="003C5795"/>
    <w:rsid w:val="003D03C5"/>
    <w:rsid w:val="003D4B0A"/>
    <w:rsid w:val="003E301E"/>
    <w:rsid w:val="003E3BA7"/>
    <w:rsid w:val="003E502E"/>
    <w:rsid w:val="003F4326"/>
    <w:rsid w:val="00401818"/>
    <w:rsid w:val="004061EA"/>
    <w:rsid w:val="00406FC9"/>
    <w:rsid w:val="0041290B"/>
    <w:rsid w:val="004235B4"/>
    <w:rsid w:val="0042796E"/>
    <w:rsid w:val="0043586E"/>
    <w:rsid w:val="00435EB1"/>
    <w:rsid w:val="004375C5"/>
    <w:rsid w:val="00444C82"/>
    <w:rsid w:val="0045253F"/>
    <w:rsid w:val="00453B03"/>
    <w:rsid w:val="00454666"/>
    <w:rsid w:val="004554E5"/>
    <w:rsid w:val="0045599C"/>
    <w:rsid w:val="00457CB2"/>
    <w:rsid w:val="004656F0"/>
    <w:rsid w:val="0046616F"/>
    <w:rsid w:val="00471851"/>
    <w:rsid w:val="00472E79"/>
    <w:rsid w:val="00473794"/>
    <w:rsid w:val="00473C6F"/>
    <w:rsid w:val="00480602"/>
    <w:rsid w:val="00482447"/>
    <w:rsid w:val="00494967"/>
    <w:rsid w:val="004954E1"/>
    <w:rsid w:val="00496141"/>
    <w:rsid w:val="004A1776"/>
    <w:rsid w:val="004A50EB"/>
    <w:rsid w:val="004B2069"/>
    <w:rsid w:val="004B6C21"/>
    <w:rsid w:val="004C1D59"/>
    <w:rsid w:val="004C40A5"/>
    <w:rsid w:val="004C525A"/>
    <w:rsid w:val="004C66AA"/>
    <w:rsid w:val="004D05BC"/>
    <w:rsid w:val="004D534F"/>
    <w:rsid w:val="004E03D7"/>
    <w:rsid w:val="004E0D6E"/>
    <w:rsid w:val="004E29BD"/>
    <w:rsid w:val="004F2DF2"/>
    <w:rsid w:val="00502D71"/>
    <w:rsid w:val="005032DA"/>
    <w:rsid w:val="00506DB1"/>
    <w:rsid w:val="005070CA"/>
    <w:rsid w:val="005170AB"/>
    <w:rsid w:val="00526A77"/>
    <w:rsid w:val="005327DB"/>
    <w:rsid w:val="0053388C"/>
    <w:rsid w:val="00535988"/>
    <w:rsid w:val="00535DBE"/>
    <w:rsid w:val="0054230D"/>
    <w:rsid w:val="005424BC"/>
    <w:rsid w:val="00554E27"/>
    <w:rsid w:val="005568F9"/>
    <w:rsid w:val="00557315"/>
    <w:rsid w:val="00561C4F"/>
    <w:rsid w:val="0056619F"/>
    <w:rsid w:val="00570BDB"/>
    <w:rsid w:val="0058128B"/>
    <w:rsid w:val="005829EB"/>
    <w:rsid w:val="00583208"/>
    <w:rsid w:val="0058467E"/>
    <w:rsid w:val="005915EC"/>
    <w:rsid w:val="005A376A"/>
    <w:rsid w:val="005A53FE"/>
    <w:rsid w:val="005A5C1E"/>
    <w:rsid w:val="005C5392"/>
    <w:rsid w:val="005D05B0"/>
    <w:rsid w:val="005D571F"/>
    <w:rsid w:val="005E0690"/>
    <w:rsid w:val="005E0E6F"/>
    <w:rsid w:val="005E3124"/>
    <w:rsid w:val="005E3FC4"/>
    <w:rsid w:val="005E6D27"/>
    <w:rsid w:val="005E7AA9"/>
    <w:rsid w:val="005F07CE"/>
    <w:rsid w:val="005F0D22"/>
    <w:rsid w:val="005F7D77"/>
    <w:rsid w:val="0060100B"/>
    <w:rsid w:val="00602B81"/>
    <w:rsid w:val="00611B34"/>
    <w:rsid w:val="00612D6D"/>
    <w:rsid w:val="006175E4"/>
    <w:rsid w:val="0062427B"/>
    <w:rsid w:val="00624721"/>
    <w:rsid w:val="00625875"/>
    <w:rsid w:val="0062752E"/>
    <w:rsid w:val="00633369"/>
    <w:rsid w:val="00635672"/>
    <w:rsid w:val="00636065"/>
    <w:rsid w:val="006411FC"/>
    <w:rsid w:val="006511B6"/>
    <w:rsid w:val="006535D7"/>
    <w:rsid w:val="006538BB"/>
    <w:rsid w:val="0065795B"/>
    <w:rsid w:val="00662A60"/>
    <w:rsid w:val="00662E25"/>
    <w:rsid w:val="006653D0"/>
    <w:rsid w:val="00675AD5"/>
    <w:rsid w:val="00677BEB"/>
    <w:rsid w:val="00680377"/>
    <w:rsid w:val="006851CD"/>
    <w:rsid w:val="00687CD5"/>
    <w:rsid w:val="00687F7D"/>
    <w:rsid w:val="006954FF"/>
    <w:rsid w:val="006A0D2F"/>
    <w:rsid w:val="006A3B50"/>
    <w:rsid w:val="006B2AC2"/>
    <w:rsid w:val="006B4E64"/>
    <w:rsid w:val="006C4D45"/>
    <w:rsid w:val="006C5FBA"/>
    <w:rsid w:val="006C5FFF"/>
    <w:rsid w:val="006D1105"/>
    <w:rsid w:val="006D477A"/>
    <w:rsid w:val="006D4EB2"/>
    <w:rsid w:val="006D5DCD"/>
    <w:rsid w:val="006D656C"/>
    <w:rsid w:val="006E2475"/>
    <w:rsid w:val="006E2641"/>
    <w:rsid w:val="006E3585"/>
    <w:rsid w:val="006F0F24"/>
    <w:rsid w:val="006F399C"/>
    <w:rsid w:val="006F442F"/>
    <w:rsid w:val="006F6C5B"/>
    <w:rsid w:val="0070102E"/>
    <w:rsid w:val="00702D7B"/>
    <w:rsid w:val="00702E55"/>
    <w:rsid w:val="007038E8"/>
    <w:rsid w:val="00703D3F"/>
    <w:rsid w:val="00705D04"/>
    <w:rsid w:val="00713A79"/>
    <w:rsid w:val="0071518D"/>
    <w:rsid w:val="00717618"/>
    <w:rsid w:val="007224BE"/>
    <w:rsid w:val="007231C2"/>
    <w:rsid w:val="00727BEE"/>
    <w:rsid w:val="00727FE0"/>
    <w:rsid w:val="007302AA"/>
    <w:rsid w:val="0074363C"/>
    <w:rsid w:val="00754C74"/>
    <w:rsid w:val="007604BC"/>
    <w:rsid w:val="007608C9"/>
    <w:rsid w:val="007612D3"/>
    <w:rsid w:val="00762E04"/>
    <w:rsid w:val="0077052B"/>
    <w:rsid w:val="00770799"/>
    <w:rsid w:val="00773551"/>
    <w:rsid w:val="00773688"/>
    <w:rsid w:val="00787811"/>
    <w:rsid w:val="007968F5"/>
    <w:rsid w:val="00797EFD"/>
    <w:rsid w:val="007A0EE8"/>
    <w:rsid w:val="007A1B13"/>
    <w:rsid w:val="007A34FB"/>
    <w:rsid w:val="007A469E"/>
    <w:rsid w:val="007A4C02"/>
    <w:rsid w:val="007A6E03"/>
    <w:rsid w:val="007B31EF"/>
    <w:rsid w:val="007B52E6"/>
    <w:rsid w:val="007C1122"/>
    <w:rsid w:val="007C2226"/>
    <w:rsid w:val="007C29BA"/>
    <w:rsid w:val="007C35DA"/>
    <w:rsid w:val="007C5237"/>
    <w:rsid w:val="007C54C3"/>
    <w:rsid w:val="007C6FE5"/>
    <w:rsid w:val="007C78ED"/>
    <w:rsid w:val="007D3CFD"/>
    <w:rsid w:val="007D51CE"/>
    <w:rsid w:val="007D6959"/>
    <w:rsid w:val="007D6B1A"/>
    <w:rsid w:val="007D7400"/>
    <w:rsid w:val="007D7890"/>
    <w:rsid w:val="007E09E7"/>
    <w:rsid w:val="007E5B49"/>
    <w:rsid w:val="007E6540"/>
    <w:rsid w:val="007E7CA0"/>
    <w:rsid w:val="007F041A"/>
    <w:rsid w:val="007F118E"/>
    <w:rsid w:val="007F572F"/>
    <w:rsid w:val="007F77F7"/>
    <w:rsid w:val="008037B7"/>
    <w:rsid w:val="0080578B"/>
    <w:rsid w:val="008065AD"/>
    <w:rsid w:val="008143DA"/>
    <w:rsid w:val="00816854"/>
    <w:rsid w:val="00816BB5"/>
    <w:rsid w:val="008179C1"/>
    <w:rsid w:val="00820874"/>
    <w:rsid w:val="00824529"/>
    <w:rsid w:val="008250CD"/>
    <w:rsid w:val="008354CC"/>
    <w:rsid w:val="008368FD"/>
    <w:rsid w:val="008378CB"/>
    <w:rsid w:val="00840357"/>
    <w:rsid w:val="00840BF6"/>
    <w:rsid w:val="00843F0E"/>
    <w:rsid w:val="00851F80"/>
    <w:rsid w:val="008543F8"/>
    <w:rsid w:val="00857DD3"/>
    <w:rsid w:val="00863055"/>
    <w:rsid w:val="0087073C"/>
    <w:rsid w:val="008730F9"/>
    <w:rsid w:val="008745D1"/>
    <w:rsid w:val="008777EF"/>
    <w:rsid w:val="00882922"/>
    <w:rsid w:val="00882ED3"/>
    <w:rsid w:val="00884859"/>
    <w:rsid w:val="00890382"/>
    <w:rsid w:val="00895D91"/>
    <w:rsid w:val="008A2112"/>
    <w:rsid w:val="008A4B4B"/>
    <w:rsid w:val="008A6DF6"/>
    <w:rsid w:val="008B1A23"/>
    <w:rsid w:val="008C0B7A"/>
    <w:rsid w:val="008C23A4"/>
    <w:rsid w:val="008C2893"/>
    <w:rsid w:val="008C3005"/>
    <w:rsid w:val="008D1AB2"/>
    <w:rsid w:val="008D2395"/>
    <w:rsid w:val="008D2EAA"/>
    <w:rsid w:val="008D4D71"/>
    <w:rsid w:val="008D5543"/>
    <w:rsid w:val="008E3708"/>
    <w:rsid w:val="008E5EF4"/>
    <w:rsid w:val="008E688B"/>
    <w:rsid w:val="00904AFF"/>
    <w:rsid w:val="00907104"/>
    <w:rsid w:val="00907705"/>
    <w:rsid w:val="00907F12"/>
    <w:rsid w:val="0091299E"/>
    <w:rsid w:val="00913461"/>
    <w:rsid w:val="0092399E"/>
    <w:rsid w:val="009302B0"/>
    <w:rsid w:val="009309C5"/>
    <w:rsid w:val="00931F5E"/>
    <w:rsid w:val="00934E15"/>
    <w:rsid w:val="00945173"/>
    <w:rsid w:val="00957FFB"/>
    <w:rsid w:val="00960961"/>
    <w:rsid w:val="0097208E"/>
    <w:rsid w:val="00973509"/>
    <w:rsid w:val="00976EF1"/>
    <w:rsid w:val="00977493"/>
    <w:rsid w:val="00982061"/>
    <w:rsid w:val="0098286C"/>
    <w:rsid w:val="00984AE1"/>
    <w:rsid w:val="00991178"/>
    <w:rsid w:val="009A147B"/>
    <w:rsid w:val="009A27DF"/>
    <w:rsid w:val="009A528D"/>
    <w:rsid w:val="009B09BD"/>
    <w:rsid w:val="009B53BA"/>
    <w:rsid w:val="009B5EEA"/>
    <w:rsid w:val="009C0F6A"/>
    <w:rsid w:val="009C1506"/>
    <w:rsid w:val="009C1FE1"/>
    <w:rsid w:val="009D54C5"/>
    <w:rsid w:val="009D6743"/>
    <w:rsid w:val="009D6AD5"/>
    <w:rsid w:val="009E3C05"/>
    <w:rsid w:val="009E46A2"/>
    <w:rsid w:val="009E48B0"/>
    <w:rsid w:val="009E7458"/>
    <w:rsid w:val="009F19F2"/>
    <w:rsid w:val="009F23EF"/>
    <w:rsid w:val="009F2C50"/>
    <w:rsid w:val="009F4038"/>
    <w:rsid w:val="009F4582"/>
    <w:rsid w:val="009F6997"/>
    <w:rsid w:val="00A022C5"/>
    <w:rsid w:val="00A023A1"/>
    <w:rsid w:val="00A02C4F"/>
    <w:rsid w:val="00A10065"/>
    <w:rsid w:val="00A12DC0"/>
    <w:rsid w:val="00A12E20"/>
    <w:rsid w:val="00A24B47"/>
    <w:rsid w:val="00A31FC9"/>
    <w:rsid w:val="00A326B9"/>
    <w:rsid w:val="00A37646"/>
    <w:rsid w:val="00A431BB"/>
    <w:rsid w:val="00A515BE"/>
    <w:rsid w:val="00A55BEF"/>
    <w:rsid w:val="00A56170"/>
    <w:rsid w:val="00A64A74"/>
    <w:rsid w:val="00A662F1"/>
    <w:rsid w:val="00A75E56"/>
    <w:rsid w:val="00A76015"/>
    <w:rsid w:val="00A76B80"/>
    <w:rsid w:val="00A81B5D"/>
    <w:rsid w:val="00A84660"/>
    <w:rsid w:val="00A87F4C"/>
    <w:rsid w:val="00A91FD3"/>
    <w:rsid w:val="00A94664"/>
    <w:rsid w:val="00A953CB"/>
    <w:rsid w:val="00A9660E"/>
    <w:rsid w:val="00AA2214"/>
    <w:rsid w:val="00AA2B67"/>
    <w:rsid w:val="00AA3F1A"/>
    <w:rsid w:val="00AA6245"/>
    <w:rsid w:val="00AA68B4"/>
    <w:rsid w:val="00AB093D"/>
    <w:rsid w:val="00AB3230"/>
    <w:rsid w:val="00AB48ED"/>
    <w:rsid w:val="00AB5767"/>
    <w:rsid w:val="00AB6333"/>
    <w:rsid w:val="00AB656D"/>
    <w:rsid w:val="00AC629A"/>
    <w:rsid w:val="00AD00F3"/>
    <w:rsid w:val="00AD20D2"/>
    <w:rsid w:val="00AD44BB"/>
    <w:rsid w:val="00AD629B"/>
    <w:rsid w:val="00AE0EF3"/>
    <w:rsid w:val="00AE1DE6"/>
    <w:rsid w:val="00AE2057"/>
    <w:rsid w:val="00AF09CF"/>
    <w:rsid w:val="00AF0E1D"/>
    <w:rsid w:val="00AF41A2"/>
    <w:rsid w:val="00AF6C94"/>
    <w:rsid w:val="00B00684"/>
    <w:rsid w:val="00B014A2"/>
    <w:rsid w:val="00B03B06"/>
    <w:rsid w:val="00B04254"/>
    <w:rsid w:val="00B04FC1"/>
    <w:rsid w:val="00B05CA9"/>
    <w:rsid w:val="00B10610"/>
    <w:rsid w:val="00B112ED"/>
    <w:rsid w:val="00B1153F"/>
    <w:rsid w:val="00B12E17"/>
    <w:rsid w:val="00B1385E"/>
    <w:rsid w:val="00B20E88"/>
    <w:rsid w:val="00B23EC9"/>
    <w:rsid w:val="00B35300"/>
    <w:rsid w:val="00B35F20"/>
    <w:rsid w:val="00B443BA"/>
    <w:rsid w:val="00B47AEE"/>
    <w:rsid w:val="00B51B07"/>
    <w:rsid w:val="00B53D74"/>
    <w:rsid w:val="00B655B6"/>
    <w:rsid w:val="00B6662E"/>
    <w:rsid w:val="00B82128"/>
    <w:rsid w:val="00B83056"/>
    <w:rsid w:val="00B85683"/>
    <w:rsid w:val="00BA0536"/>
    <w:rsid w:val="00BA13C3"/>
    <w:rsid w:val="00BA5256"/>
    <w:rsid w:val="00BA6F86"/>
    <w:rsid w:val="00BB6A08"/>
    <w:rsid w:val="00BC190D"/>
    <w:rsid w:val="00BC2911"/>
    <w:rsid w:val="00BC7189"/>
    <w:rsid w:val="00BD160E"/>
    <w:rsid w:val="00BD27F8"/>
    <w:rsid w:val="00BD41CF"/>
    <w:rsid w:val="00BD4BA4"/>
    <w:rsid w:val="00BD5B73"/>
    <w:rsid w:val="00BD6F80"/>
    <w:rsid w:val="00BE1985"/>
    <w:rsid w:val="00BE443D"/>
    <w:rsid w:val="00BF3971"/>
    <w:rsid w:val="00BF6886"/>
    <w:rsid w:val="00C05F21"/>
    <w:rsid w:val="00C14F41"/>
    <w:rsid w:val="00C205B8"/>
    <w:rsid w:val="00C227C3"/>
    <w:rsid w:val="00C27C00"/>
    <w:rsid w:val="00C33530"/>
    <w:rsid w:val="00C35B1F"/>
    <w:rsid w:val="00C47520"/>
    <w:rsid w:val="00C51671"/>
    <w:rsid w:val="00C51865"/>
    <w:rsid w:val="00C65956"/>
    <w:rsid w:val="00C76A55"/>
    <w:rsid w:val="00C81C7D"/>
    <w:rsid w:val="00C8281D"/>
    <w:rsid w:val="00C836A2"/>
    <w:rsid w:val="00C87429"/>
    <w:rsid w:val="00C91ACD"/>
    <w:rsid w:val="00C94FD4"/>
    <w:rsid w:val="00C96836"/>
    <w:rsid w:val="00CA1EB9"/>
    <w:rsid w:val="00CA63E2"/>
    <w:rsid w:val="00CB7847"/>
    <w:rsid w:val="00CC06C6"/>
    <w:rsid w:val="00CC10C2"/>
    <w:rsid w:val="00CC23C8"/>
    <w:rsid w:val="00CC250D"/>
    <w:rsid w:val="00CC2837"/>
    <w:rsid w:val="00CC546A"/>
    <w:rsid w:val="00CC5D0C"/>
    <w:rsid w:val="00CC60B1"/>
    <w:rsid w:val="00CC7807"/>
    <w:rsid w:val="00CD0A07"/>
    <w:rsid w:val="00CD1B6A"/>
    <w:rsid w:val="00CD5497"/>
    <w:rsid w:val="00CE1416"/>
    <w:rsid w:val="00CE2080"/>
    <w:rsid w:val="00CE27E9"/>
    <w:rsid w:val="00CE2E68"/>
    <w:rsid w:val="00CF235A"/>
    <w:rsid w:val="00CF2ED5"/>
    <w:rsid w:val="00CF4301"/>
    <w:rsid w:val="00CF6764"/>
    <w:rsid w:val="00D04ED6"/>
    <w:rsid w:val="00D0543B"/>
    <w:rsid w:val="00D05971"/>
    <w:rsid w:val="00D06BC6"/>
    <w:rsid w:val="00D16323"/>
    <w:rsid w:val="00D163D7"/>
    <w:rsid w:val="00D2217E"/>
    <w:rsid w:val="00D3706E"/>
    <w:rsid w:val="00D37116"/>
    <w:rsid w:val="00D5350E"/>
    <w:rsid w:val="00D5593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0995"/>
    <w:rsid w:val="00D938AA"/>
    <w:rsid w:val="00D9631B"/>
    <w:rsid w:val="00DA1F8E"/>
    <w:rsid w:val="00DB195A"/>
    <w:rsid w:val="00DB3112"/>
    <w:rsid w:val="00DD2913"/>
    <w:rsid w:val="00DE29DA"/>
    <w:rsid w:val="00DF066E"/>
    <w:rsid w:val="00DF4287"/>
    <w:rsid w:val="00DF42A5"/>
    <w:rsid w:val="00DF4A5E"/>
    <w:rsid w:val="00DF7F1D"/>
    <w:rsid w:val="00E05EFB"/>
    <w:rsid w:val="00E06C09"/>
    <w:rsid w:val="00E11441"/>
    <w:rsid w:val="00E13F52"/>
    <w:rsid w:val="00E15FCA"/>
    <w:rsid w:val="00E17BAC"/>
    <w:rsid w:val="00E233E0"/>
    <w:rsid w:val="00E25E30"/>
    <w:rsid w:val="00E25F61"/>
    <w:rsid w:val="00E2749C"/>
    <w:rsid w:val="00E31417"/>
    <w:rsid w:val="00E325D2"/>
    <w:rsid w:val="00E3467E"/>
    <w:rsid w:val="00E42C92"/>
    <w:rsid w:val="00E47C77"/>
    <w:rsid w:val="00E500FE"/>
    <w:rsid w:val="00E56F7F"/>
    <w:rsid w:val="00E66799"/>
    <w:rsid w:val="00E7030E"/>
    <w:rsid w:val="00E75E49"/>
    <w:rsid w:val="00E8097E"/>
    <w:rsid w:val="00E81B22"/>
    <w:rsid w:val="00E85B68"/>
    <w:rsid w:val="00E87674"/>
    <w:rsid w:val="00E94FDF"/>
    <w:rsid w:val="00E96158"/>
    <w:rsid w:val="00E96C44"/>
    <w:rsid w:val="00EA046B"/>
    <w:rsid w:val="00EA0FD5"/>
    <w:rsid w:val="00EA5A23"/>
    <w:rsid w:val="00EA5DCB"/>
    <w:rsid w:val="00EA5E2C"/>
    <w:rsid w:val="00EB0BAB"/>
    <w:rsid w:val="00EB1E4A"/>
    <w:rsid w:val="00EB3581"/>
    <w:rsid w:val="00EC276C"/>
    <w:rsid w:val="00EC576E"/>
    <w:rsid w:val="00EC64C4"/>
    <w:rsid w:val="00EC7E09"/>
    <w:rsid w:val="00EC7E6B"/>
    <w:rsid w:val="00ED13D5"/>
    <w:rsid w:val="00EE13C4"/>
    <w:rsid w:val="00EE5504"/>
    <w:rsid w:val="00EF06C8"/>
    <w:rsid w:val="00EF4354"/>
    <w:rsid w:val="00EF4538"/>
    <w:rsid w:val="00EF6D15"/>
    <w:rsid w:val="00F01486"/>
    <w:rsid w:val="00F02B50"/>
    <w:rsid w:val="00F051F8"/>
    <w:rsid w:val="00F10175"/>
    <w:rsid w:val="00F111B5"/>
    <w:rsid w:val="00F1226E"/>
    <w:rsid w:val="00F12465"/>
    <w:rsid w:val="00F14905"/>
    <w:rsid w:val="00F15818"/>
    <w:rsid w:val="00F16A1F"/>
    <w:rsid w:val="00F16F84"/>
    <w:rsid w:val="00F17CED"/>
    <w:rsid w:val="00F259F8"/>
    <w:rsid w:val="00F310B9"/>
    <w:rsid w:val="00F32005"/>
    <w:rsid w:val="00F32318"/>
    <w:rsid w:val="00F35E7D"/>
    <w:rsid w:val="00F362DE"/>
    <w:rsid w:val="00F37041"/>
    <w:rsid w:val="00F45AA6"/>
    <w:rsid w:val="00F46BE9"/>
    <w:rsid w:val="00F479BA"/>
    <w:rsid w:val="00F75AA1"/>
    <w:rsid w:val="00F76EEC"/>
    <w:rsid w:val="00F813C2"/>
    <w:rsid w:val="00F82ECA"/>
    <w:rsid w:val="00F849AF"/>
    <w:rsid w:val="00F87E43"/>
    <w:rsid w:val="00F90C81"/>
    <w:rsid w:val="00F91DF2"/>
    <w:rsid w:val="00F92466"/>
    <w:rsid w:val="00F9297E"/>
    <w:rsid w:val="00F9314D"/>
    <w:rsid w:val="00F96DF2"/>
    <w:rsid w:val="00F97860"/>
    <w:rsid w:val="00FA0067"/>
    <w:rsid w:val="00FA0310"/>
    <w:rsid w:val="00FA2B55"/>
    <w:rsid w:val="00FA39C8"/>
    <w:rsid w:val="00FA4A79"/>
    <w:rsid w:val="00FA4F1B"/>
    <w:rsid w:val="00FB0DCD"/>
    <w:rsid w:val="00FB180A"/>
    <w:rsid w:val="00FB5DDA"/>
    <w:rsid w:val="00FB71E0"/>
    <w:rsid w:val="00FB7500"/>
    <w:rsid w:val="00FC3F57"/>
    <w:rsid w:val="00FC5665"/>
    <w:rsid w:val="00FD026C"/>
    <w:rsid w:val="00FD11A0"/>
    <w:rsid w:val="00FD1210"/>
    <w:rsid w:val="00FE1BAB"/>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C28D4EBC-2AE3-4D39-8824-D345DD4D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Absatz-Standardschriftart"/>
    <w:uiPriority w:val="99"/>
    <w:unhideWhenUsed/>
    <w:rsid w:val="00177710"/>
    <w:rPr>
      <w:color w:val="000000" w:themeColor="hyperlink"/>
      <w:u w:val="single"/>
    </w:rPr>
  </w:style>
  <w:style w:type="character" w:styleId="NichtaufgelsteErwhnung">
    <w:name w:val="Unresolved Mention"/>
    <w:basedOn w:val="Absatz-Standardschriftart"/>
    <w:uiPriority w:val="99"/>
    <w:semiHidden/>
    <w:unhideWhenUsed/>
    <w:rsid w:val="00177710"/>
    <w:rPr>
      <w:color w:val="605E5C"/>
      <w:shd w:val="clear" w:color="auto" w:fill="E1DFDD"/>
    </w:rPr>
  </w:style>
  <w:style w:type="character" w:styleId="Erwhnung">
    <w:name w:val="Mention"/>
    <w:basedOn w:val="Absatz-Standardschriftart"/>
    <w:uiPriority w:val="99"/>
    <w:unhideWhenUsed/>
    <w:rsid w:val="00177710"/>
    <w:rPr>
      <w:color w:val="2B579A"/>
      <w:shd w:val="clear" w:color="auto" w:fill="E1DFDD"/>
    </w:rPr>
  </w:style>
  <w:style w:type="paragraph" w:styleId="StandardWeb">
    <w:name w:val="Normal (Web)"/>
    <w:basedOn w:val="Standard"/>
    <w:uiPriority w:val="99"/>
    <w:semiHidden/>
    <w:unhideWhenUsed/>
    <w:rsid w:val="00F014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12572313">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2012952823">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rotect-eu.mimecast.com/s/lUszCgxgJHAZzmKWSo3cGI?domain=sennheiser.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39FED64C-E505-40BE-9F1C-46744C126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1219</Words>
  <Characters>7685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Schiffer, Daniel</dc:creator>
  <cp:keywords/>
  <dc:description/>
  <cp:lastModifiedBy>Alexandra Darscht (Omnicom)</cp:lastModifiedBy>
  <cp:revision>12</cp:revision>
  <cp:lastPrinted>2025-06-18T15:00:00Z</cp:lastPrinted>
  <dcterms:created xsi:type="dcterms:W3CDTF">2026-05-27T09:37:00Z</dcterms:created>
  <dcterms:modified xsi:type="dcterms:W3CDTF">2026-06-11T07:21:00Z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